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9DAB" w14:textId="527C4F3D" w:rsidR="00F77763" w:rsidRPr="001F0338" w:rsidRDefault="008625C2" w:rsidP="001F0338">
      <w:pPr>
        <w:ind w:right="-288"/>
        <w:jc w:val="center"/>
        <w:rPr>
          <w:rFonts w:ascii="Calibri" w:hAnsi="Calibri" w:cs="Calibri"/>
          <w:b/>
          <w:bCs/>
          <w:lang w:val="ro-RO"/>
        </w:rPr>
      </w:pPr>
      <w:r w:rsidRPr="008625C2">
        <w:rPr>
          <w:rFonts w:ascii="Calibri" w:hAnsi="Calibri" w:cs="Calibri"/>
          <w:b/>
          <w:bCs/>
          <w:lang w:val="ro-RO"/>
        </w:rPr>
        <w:t>COMUNICAT DE PRESĂ</w:t>
      </w:r>
    </w:p>
    <w:p w14:paraId="12BEA4A0" w14:textId="20CC660D" w:rsidR="008625C2" w:rsidRDefault="001F0338" w:rsidP="001F0338">
      <w:pPr>
        <w:pStyle w:val="NormalWeb"/>
        <w:jc w:val="center"/>
        <w:rPr>
          <w:rFonts w:ascii="Calibri" w:hAnsi="Calibri" w:cs="Calibri"/>
          <w:b/>
          <w:bCs/>
          <w:lang w:val="ro-RO"/>
        </w:rPr>
      </w:pPr>
      <w:r>
        <w:rPr>
          <w:rFonts w:ascii="Calibri" w:eastAsiaTheme="minorHAnsi" w:hAnsi="Calibri" w:cs="Calibri"/>
          <w:b/>
          <w:bCs/>
          <w:kern w:val="2"/>
          <w:lang w:val="ro-RO" w:eastAsia="en-US"/>
          <w14:ligatures w14:val="standardContextual"/>
        </w:rPr>
        <w:t xml:space="preserve">World Vision România: </w:t>
      </w:r>
      <w:r w:rsidRPr="001F0338">
        <w:rPr>
          <w:rFonts w:ascii="Calibri" w:eastAsiaTheme="minorHAnsi" w:hAnsi="Calibri" w:cs="Calibri"/>
          <w:b/>
          <w:bCs/>
          <w:kern w:val="2"/>
          <w:lang w:val="ro-RO" w:eastAsia="en-US"/>
          <w14:ligatures w14:val="standardContextual"/>
        </w:rPr>
        <w:t xml:space="preserve">9 din 10 tineri spun că programele </w:t>
      </w:r>
      <w:r>
        <w:rPr>
          <w:rFonts w:ascii="Calibri" w:eastAsiaTheme="minorHAnsi" w:hAnsi="Calibri" w:cs="Calibri"/>
          <w:b/>
          <w:bCs/>
          <w:kern w:val="2"/>
          <w:lang w:val="ro-RO" w:eastAsia="en-US"/>
          <w14:ligatures w14:val="standardContextual"/>
        </w:rPr>
        <w:t xml:space="preserve">educaționale </w:t>
      </w:r>
      <w:r w:rsidRPr="001F0338">
        <w:rPr>
          <w:rFonts w:ascii="Calibri" w:eastAsiaTheme="minorHAnsi" w:hAnsi="Calibri" w:cs="Calibri"/>
          <w:b/>
          <w:bCs/>
          <w:kern w:val="2"/>
          <w:lang w:val="ro-RO" w:eastAsia="en-US"/>
          <w14:ligatures w14:val="standardContextual"/>
        </w:rPr>
        <w:t>le-au influențat decisiv viitorul</w:t>
      </w:r>
      <w:r>
        <w:rPr>
          <w:rFonts w:ascii="Calibri" w:eastAsiaTheme="minorHAnsi" w:hAnsi="Calibri" w:cs="Calibri"/>
          <w:b/>
          <w:bCs/>
          <w:kern w:val="2"/>
          <w:lang w:val="ro-RO" w:eastAsia="en-US"/>
          <w14:ligatures w14:val="standardContextual"/>
        </w:rPr>
        <w:t xml:space="preserve">.  </w:t>
      </w:r>
      <w:r w:rsidR="00690AF9" w:rsidRPr="00163CD7">
        <w:rPr>
          <w:rFonts w:ascii="Calibri" w:hAnsi="Calibri" w:cs="Calibri"/>
          <w:b/>
          <w:bCs/>
          <w:lang w:val="ro-RO"/>
        </w:rPr>
        <w:t>Fundația</w:t>
      </w:r>
      <w:r w:rsidR="008625C2" w:rsidRPr="00163CD7">
        <w:rPr>
          <w:rFonts w:ascii="Calibri" w:hAnsi="Calibri" w:cs="Calibri"/>
          <w:b/>
          <w:bCs/>
          <w:lang w:val="ro-RO"/>
        </w:rPr>
        <w:t xml:space="preserve"> se extinde în </w:t>
      </w:r>
      <w:r w:rsidR="00690AF9" w:rsidRPr="00163CD7">
        <w:rPr>
          <w:rFonts w:ascii="Calibri" w:hAnsi="Calibri" w:cs="Calibri"/>
          <w:b/>
          <w:bCs/>
          <w:lang w:val="ro-RO"/>
        </w:rPr>
        <w:t xml:space="preserve">zona </w:t>
      </w:r>
      <w:r w:rsidR="008625C2" w:rsidRPr="00163CD7">
        <w:rPr>
          <w:rFonts w:ascii="Calibri" w:hAnsi="Calibri" w:cs="Calibri"/>
          <w:b/>
          <w:bCs/>
          <w:lang w:val="ro-RO"/>
        </w:rPr>
        <w:t>Moldov</w:t>
      </w:r>
      <w:r w:rsidR="00690AF9" w:rsidRPr="00163CD7">
        <w:rPr>
          <w:rFonts w:ascii="Calibri" w:hAnsi="Calibri" w:cs="Calibri"/>
          <w:b/>
          <w:bCs/>
          <w:lang w:val="ro-RO"/>
        </w:rPr>
        <w:t>ei</w:t>
      </w:r>
      <w:r w:rsidR="008625C2" w:rsidRPr="00163CD7">
        <w:rPr>
          <w:rFonts w:ascii="Calibri" w:hAnsi="Calibri" w:cs="Calibri"/>
          <w:b/>
          <w:bCs/>
          <w:lang w:val="ro-RO"/>
        </w:rPr>
        <w:t xml:space="preserve"> prin preluarea programului ProRuralis</w:t>
      </w:r>
      <w:r w:rsidR="008440C8">
        <w:rPr>
          <w:rFonts w:ascii="Calibri" w:hAnsi="Calibri" w:cs="Calibri"/>
          <w:b/>
          <w:bCs/>
          <w:lang w:val="ro-RO"/>
        </w:rPr>
        <w:t xml:space="preserve"> și demarează programe în Republica Moldova</w:t>
      </w:r>
    </w:p>
    <w:p w14:paraId="049DF8FE" w14:textId="25E12ED7" w:rsidR="008625C2" w:rsidRPr="008625C2" w:rsidRDefault="008625C2" w:rsidP="00163CD7">
      <w:pPr>
        <w:ind w:right="-288"/>
        <w:jc w:val="both"/>
        <w:rPr>
          <w:rFonts w:ascii="Calibri" w:hAnsi="Calibri" w:cs="Calibri"/>
          <w:b/>
          <w:bCs/>
          <w:lang w:val="ro-RO"/>
        </w:rPr>
      </w:pPr>
      <w:r w:rsidRPr="008625C2">
        <w:rPr>
          <w:rFonts w:ascii="Calibri" w:hAnsi="Calibri" w:cs="Calibri"/>
          <w:lang w:val="ro-RO"/>
        </w:rPr>
        <w:t xml:space="preserve">Investiția în educația copiilor din mediul rural produce efecte pe termen lung. Un studiu realizat în rândul a 494 de alumni ai programelor derulate de World Vision România arată că </w:t>
      </w:r>
      <w:r w:rsidRPr="00163CD7">
        <w:rPr>
          <w:rFonts w:ascii="Calibri" w:hAnsi="Calibri" w:cs="Calibri"/>
          <w:b/>
          <w:bCs/>
          <w:lang w:val="ro-RO"/>
        </w:rPr>
        <w:t xml:space="preserve">aproximativ </w:t>
      </w:r>
      <w:r w:rsidR="00796C81">
        <w:rPr>
          <w:rFonts w:ascii="Calibri" w:hAnsi="Calibri" w:cs="Calibri"/>
          <w:b/>
          <w:bCs/>
          <w:lang w:val="ro-RO"/>
        </w:rPr>
        <w:t xml:space="preserve">nouă </w:t>
      </w:r>
      <w:r w:rsidRPr="008625C2">
        <w:rPr>
          <w:rFonts w:ascii="Calibri" w:hAnsi="Calibri" w:cs="Calibri"/>
          <w:b/>
          <w:bCs/>
          <w:lang w:val="ro-RO"/>
        </w:rPr>
        <w:t xml:space="preserve">din </w:t>
      </w:r>
      <w:r w:rsidR="00796C81">
        <w:rPr>
          <w:rFonts w:ascii="Calibri" w:hAnsi="Calibri" w:cs="Calibri"/>
          <w:b/>
          <w:bCs/>
          <w:lang w:val="ro-RO"/>
        </w:rPr>
        <w:t>zece</w:t>
      </w:r>
      <w:r w:rsidRPr="008625C2">
        <w:rPr>
          <w:rFonts w:ascii="Calibri" w:hAnsi="Calibri" w:cs="Calibri"/>
          <w:b/>
          <w:bCs/>
          <w:lang w:val="ro-RO"/>
        </w:rPr>
        <w:t xml:space="preserve"> tineri </w:t>
      </w:r>
      <w:r w:rsidRPr="00163CD7">
        <w:rPr>
          <w:rFonts w:ascii="Calibri" w:hAnsi="Calibri" w:cs="Calibri"/>
          <w:b/>
          <w:bCs/>
          <w:lang w:val="ro-RO"/>
        </w:rPr>
        <w:t>susțin</w:t>
      </w:r>
      <w:r w:rsidRPr="008625C2">
        <w:rPr>
          <w:rFonts w:ascii="Calibri" w:hAnsi="Calibri" w:cs="Calibri"/>
          <w:b/>
          <w:bCs/>
          <w:lang w:val="ro-RO"/>
        </w:rPr>
        <w:t xml:space="preserve"> că </w:t>
      </w:r>
      <w:r w:rsidRPr="00163CD7">
        <w:rPr>
          <w:rFonts w:ascii="Calibri" w:hAnsi="Calibri" w:cs="Calibri"/>
          <w:b/>
          <w:bCs/>
          <w:lang w:val="ro-RO"/>
        </w:rPr>
        <w:t xml:space="preserve">programele </w:t>
      </w:r>
      <w:r w:rsidR="00690AF9" w:rsidRPr="00163CD7">
        <w:rPr>
          <w:rFonts w:ascii="Calibri" w:hAnsi="Calibri" w:cs="Calibri"/>
          <w:b/>
          <w:bCs/>
          <w:lang w:val="ro-RO"/>
        </w:rPr>
        <w:t xml:space="preserve">fundației </w:t>
      </w:r>
      <w:r w:rsidRPr="00163CD7">
        <w:rPr>
          <w:rFonts w:ascii="Calibri" w:hAnsi="Calibri" w:cs="Calibri"/>
          <w:b/>
          <w:bCs/>
          <w:lang w:val="ro-RO"/>
        </w:rPr>
        <w:t xml:space="preserve">au contribuit mult sau foarte mult la </w:t>
      </w:r>
      <w:r w:rsidRPr="008625C2">
        <w:rPr>
          <w:rFonts w:ascii="Calibri" w:hAnsi="Calibri" w:cs="Calibri"/>
          <w:b/>
          <w:bCs/>
          <w:lang w:val="ro-RO"/>
        </w:rPr>
        <w:t xml:space="preserve">parcursul </w:t>
      </w:r>
      <w:r w:rsidRPr="00163CD7">
        <w:rPr>
          <w:rFonts w:ascii="Calibri" w:hAnsi="Calibri" w:cs="Calibri"/>
          <w:b/>
          <w:bCs/>
          <w:lang w:val="ro-RO"/>
        </w:rPr>
        <w:t xml:space="preserve">lor </w:t>
      </w:r>
      <w:r w:rsidRPr="008625C2">
        <w:rPr>
          <w:rFonts w:ascii="Calibri" w:hAnsi="Calibri" w:cs="Calibri"/>
          <w:b/>
          <w:bCs/>
          <w:lang w:val="ro-RO"/>
        </w:rPr>
        <w:t>educațional și profesional</w:t>
      </w:r>
      <w:r w:rsidRPr="008625C2">
        <w:rPr>
          <w:rFonts w:ascii="Calibri" w:hAnsi="Calibri" w:cs="Calibri"/>
          <w:lang w:val="ro-RO"/>
        </w:rPr>
        <w:t xml:space="preserve">, iar </w:t>
      </w:r>
      <w:r w:rsidRPr="008625C2">
        <w:rPr>
          <w:rFonts w:ascii="Calibri" w:hAnsi="Calibri" w:cs="Calibri"/>
          <w:b/>
          <w:bCs/>
          <w:lang w:val="ro-RO"/>
        </w:rPr>
        <w:t>99% ar recomanda program</w:t>
      </w:r>
      <w:r w:rsidRPr="00163CD7">
        <w:rPr>
          <w:rFonts w:ascii="Calibri" w:hAnsi="Calibri" w:cs="Calibri"/>
          <w:b/>
          <w:bCs/>
          <w:lang w:val="ro-RO"/>
        </w:rPr>
        <w:t>ele</w:t>
      </w:r>
      <w:r w:rsidRPr="008625C2">
        <w:rPr>
          <w:rFonts w:ascii="Calibri" w:hAnsi="Calibri" w:cs="Calibri"/>
          <w:b/>
          <w:bCs/>
          <w:lang w:val="ro-RO"/>
        </w:rPr>
        <w:t xml:space="preserve"> altor copii și tineri din mediul rural.</w:t>
      </w:r>
    </w:p>
    <w:p w14:paraId="3B65E7F7" w14:textId="782EC344" w:rsidR="008625C2" w:rsidRPr="00163CD7" w:rsidRDefault="008625C2" w:rsidP="00163CD7">
      <w:pPr>
        <w:ind w:right="-288"/>
        <w:jc w:val="both"/>
        <w:rPr>
          <w:rFonts w:ascii="Calibri" w:hAnsi="Calibri" w:cs="Calibri"/>
          <w:lang w:val="ro-RO"/>
        </w:rPr>
      </w:pPr>
      <w:r w:rsidRPr="008625C2">
        <w:rPr>
          <w:rFonts w:ascii="Calibri" w:hAnsi="Calibri" w:cs="Calibri"/>
          <w:lang w:val="ro-RO"/>
        </w:rPr>
        <w:t>Rezultatele</w:t>
      </w:r>
      <w:r w:rsidR="00690AF9" w:rsidRPr="00163CD7">
        <w:rPr>
          <w:rFonts w:ascii="Calibri" w:hAnsi="Calibri" w:cs="Calibri"/>
          <w:lang w:val="ro-RO"/>
        </w:rPr>
        <w:t xml:space="preserve"> </w:t>
      </w:r>
      <w:r w:rsidR="00690AF9" w:rsidRPr="00163CD7">
        <w:rPr>
          <w:rFonts w:ascii="Calibri" w:hAnsi="Calibri" w:cs="Calibri"/>
          <w:i/>
          <w:iCs/>
          <w:lang w:val="ro-RO"/>
        </w:rPr>
        <w:t>sondajului național – „Unde sunt astăzi alumnii World Vision</w:t>
      </w:r>
      <w:r w:rsidR="00690AF9" w:rsidRPr="00163CD7">
        <w:rPr>
          <w:rFonts w:ascii="Calibri" w:hAnsi="Calibri" w:cs="Calibri"/>
          <w:i/>
          <w:iCs/>
        </w:rPr>
        <w:t>”</w:t>
      </w:r>
      <w:r w:rsidR="00AE6427" w:rsidRPr="00163CD7">
        <w:rPr>
          <w:rFonts w:ascii="Calibri" w:hAnsi="Calibri" w:cs="Calibri"/>
          <w:lang w:val="ro-RO"/>
        </w:rPr>
        <w:t xml:space="preserve"> </w:t>
      </w:r>
      <w:r w:rsidRPr="008625C2">
        <w:rPr>
          <w:rFonts w:ascii="Calibri" w:hAnsi="Calibri" w:cs="Calibri"/>
          <w:lang w:val="ro-RO"/>
        </w:rPr>
        <w:t>au fost prezentate în cadrul evenimentului</w:t>
      </w:r>
      <w:r w:rsidRPr="008625C2">
        <w:rPr>
          <w:rFonts w:ascii="Calibri" w:hAnsi="Calibri" w:cs="Calibri"/>
          <w:i/>
          <w:iCs/>
          <w:lang w:val="ro-RO"/>
        </w:rPr>
        <w:t xml:space="preserve"> </w:t>
      </w:r>
      <w:r w:rsidRPr="008625C2">
        <w:rPr>
          <w:rFonts w:ascii="Calibri" w:hAnsi="Calibri" w:cs="Calibri"/>
          <w:b/>
          <w:bCs/>
          <w:i/>
          <w:iCs/>
          <w:lang w:val="ro-RO"/>
        </w:rPr>
        <w:t>„Investiția care crește generații – Impactul World Vision în România. Extindere. Oameni. Viitor”</w:t>
      </w:r>
      <w:r w:rsidRPr="008625C2">
        <w:rPr>
          <w:rFonts w:ascii="Calibri" w:hAnsi="Calibri" w:cs="Calibri"/>
          <w:b/>
          <w:bCs/>
          <w:lang w:val="ro-RO"/>
        </w:rPr>
        <w:t>, organizat pe 25 februarie la Iași</w:t>
      </w:r>
      <w:r w:rsidRPr="008625C2">
        <w:rPr>
          <w:rFonts w:ascii="Calibri" w:hAnsi="Calibri" w:cs="Calibri"/>
          <w:lang w:val="ro-RO"/>
        </w:rPr>
        <w:t xml:space="preserve">, în prezența </w:t>
      </w:r>
      <w:r w:rsidR="00AE6427" w:rsidRPr="00163CD7">
        <w:rPr>
          <w:rFonts w:ascii="Calibri" w:hAnsi="Calibri" w:cs="Calibri"/>
          <w:lang w:val="ro-RO"/>
        </w:rPr>
        <w:t>reprezentanților ai instituțiilor publice, companiilor</w:t>
      </w:r>
      <w:r w:rsidRPr="008625C2">
        <w:rPr>
          <w:rFonts w:ascii="Calibri" w:hAnsi="Calibri" w:cs="Calibri"/>
          <w:lang w:val="ro-RO"/>
        </w:rPr>
        <w:t>, donatorilor, alumni</w:t>
      </w:r>
      <w:r w:rsidR="00690AF9" w:rsidRPr="00163CD7">
        <w:rPr>
          <w:rFonts w:ascii="Calibri" w:hAnsi="Calibri" w:cs="Calibri"/>
          <w:lang w:val="ro-RO"/>
        </w:rPr>
        <w:t>lor</w:t>
      </w:r>
      <w:r w:rsidRPr="008625C2">
        <w:rPr>
          <w:rFonts w:ascii="Calibri" w:hAnsi="Calibri" w:cs="Calibri"/>
          <w:lang w:val="ro-RO"/>
        </w:rPr>
        <w:t xml:space="preserve"> și copiilor beneficiari</w:t>
      </w:r>
      <w:r w:rsidR="00690AF9" w:rsidRPr="00163CD7">
        <w:rPr>
          <w:rFonts w:ascii="Calibri" w:hAnsi="Calibri" w:cs="Calibri"/>
          <w:lang w:val="ro-RO"/>
        </w:rPr>
        <w:t xml:space="preserve"> World Vision.</w:t>
      </w:r>
    </w:p>
    <w:p w14:paraId="26FDE68C" w14:textId="482961B0" w:rsidR="00690AF9" w:rsidRPr="00690AF9" w:rsidRDefault="00690AF9" w:rsidP="00163CD7">
      <w:pPr>
        <w:ind w:right="-288"/>
        <w:jc w:val="both"/>
        <w:rPr>
          <w:rFonts w:ascii="Calibri" w:hAnsi="Calibri" w:cs="Calibri"/>
          <w:lang w:val="ro-RO"/>
        </w:rPr>
      </w:pPr>
      <w:r w:rsidRPr="00690AF9">
        <w:rPr>
          <w:rFonts w:ascii="Calibri" w:hAnsi="Calibri" w:cs="Calibri"/>
          <w:b/>
          <w:bCs/>
          <w:lang w:val="ro-RO"/>
        </w:rPr>
        <w:t>World Vision România marchează 36 de ani de prezență în țară și 30 de ani de prezență în regiunea Nord-Est și deschide un nou capitol de dezvoltare</w:t>
      </w:r>
      <w:r w:rsidRPr="00690AF9">
        <w:rPr>
          <w:rFonts w:ascii="Calibri" w:hAnsi="Calibri" w:cs="Calibri"/>
          <w:lang w:val="ro-RO"/>
        </w:rPr>
        <w:t xml:space="preserve">. În acest an, organizația a preluat </w:t>
      </w:r>
      <w:r w:rsidRPr="00690AF9">
        <w:rPr>
          <w:rFonts w:ascii="Calibri" w:hAnsi="Calibri" w:cs="Calibri"/>
          <w:b/>
          <w:bCs/>
          <w:lang w:val="ro-RO"/>
        </w:rPr>
        <w:t>proiectul ProRuralis</w:t>
      </w:r>
      <w:r w:rsidRPr="00690AF9">
        <w:rPr>
          <w:rFonts w:ascii="Calibri" w:hAnsi="Calibri" w:cs="Calibri"/>
          <w:lang w:val="ro-RO"/>
        </w:rPr>
        <w:t xml:space="preserve">, prin care elevi din mediul rural cu rezultate excelente la învățătură primesc sprijin financiar, educațional și de dezvoltare personală pentru a-și continua studiile la liceu. </w:t>
      </w:r>
    </w:p>
    <w:p w14:paraId="07ACAA24" w14:textId="77777777" w:rsidR="001F0338" w:rsidRDefault="001F0338" w:rsidP="00163CD7">
      <w:pPr>
        <w:ind w:right="-288"/>
        <w:jc w:val="both"/>
        <w:rPr>
          <w:rFonts w:ascii="Calibri" w:hAnsi="Calibri" w:cs="Calibri"/>
          <w:b/>
          <w:bCs/>
          <w:lang w:val="ro-RO"/>
        </w:rPr>
      </w:pPr>
    </w:p>
    <w:p w14:paraId="172042CE" w14:textId="66167C55" w:rsidR="008625C2" w:rsidRPr="008625C2" w:rsidRDefault="008625C2" w:rsidP="00163CD7">
      <w:pPr>
        <w:ind w:right="-288"/>
        <w:jc w:val="both"/>
        <w:rPr>
          <w:rFonts w:ascii="Calibri" w:hAnsi="Calibri" w:cs="Calibri"/>
          <w:b/>
          <w:bCs/>
          <w:lang w:val="ro-RO"/>
        </w:rPr>
      </w:pPr>
      <w:r w:rsidRPr="008625C2">
        <w:rPr>
          <w:rFonts w:ascii="Calibri" w:hAnsi="Calibri" w:cs="Calibri"/>
          <w:b/>
          <w:bCs/>
          <w:lang w:val="ro-RO"/>
        </w:rPr>
        <w:t>S</w:t>
      </w:r>
      <w:r w:rsidR="00690AF9" w:rsidRPr="00163CD7">
        <w:rPr>
          <w:rFonts w:ascii="Calibri" w:hAnsi="Calibri" w:cs="Calibri"/>
          <w:b/>
          <w:bCs/>
          <w:lang w:val="ro-RO"/>
        </w:rPr>
        <w:t>ondaj</w:t>
      </w:r>
      <w:r w:rsidRPr="008625C2">
        <w:rPr>
          <w:rFonts w:ascii="Calibri" w:hAnsi="Calibri" w:cs="Calibri"/>
          <w:b/>
          <w:bCs/>
          <w:lang w:val="ro-RO"/>
        </w:rPr>
        <w:t xml:space="preserve"> </w:t>
      </w:r>
      <w:r w:rsidR="001F0338">
        <w:rPr>
          <w:rFonts w:ascii="Calibri" w:hAnsi="Calibri" w:cs="Calibri"/>
          <w:b/>
          <w:bCs/>
          <w:lang w:val="ro-RO"/>
        </w:rPr>
        <w:t xml:space="preserve">printre absolvenții programelor </w:t>
      </w:r>
      <w:r w:rsidR="00690AF9" w:rsidRPr="00163CD7">
        <w:rPr>
          <w:rFonts w:ascii="Calibri" w:hAnsi="Calibri" w:cs="Calibri"/>
          <w:b/>
          <w:bCs/>
          <w:lang w:val="ro-RO"/>
        </w:rPr>
        <w:t>W</w:t>
      </w:r>
      <w:r w:rsidR="00F77763" w:rsidRPr="00163CD7">
        <w:rPr>
          <w:rFonts w:ascii="Calibri" w:hAnsi="Calibri" w:cs="Calibri"/>
          <w:b/>
          <w:bCs/>
          <w:lang w:val="ro-RO"/>
        </w:rPr>
        <w:t>orld Vision</w:t>
      </w:r>
      <w:r w:rsidRPr="008625C2">
        <w:rPr>
          <w:rFonts w:ascii="Calibri" w:hAnsi="Calibri" w:cs="Calibri"/>
          <w:b/>
          <w:bCs/>
          <w:lang w:val="ro-RO"/>
        </w:rPr>
        <w:t>: impact real în tranziția către facultate și muncă</w:t>
      </w:r>
    </w:p>
    <w:p w14:paraId="6A39622D" w14:textId="5A10BFD5" w:rsidR="001321C6" w:rsidRPr="00163CD7" w:rsidRDefault="008625C2" w:rsidP="00163CD7">
      <w:pPr>
        <w:ind w:right="-288"/>
        <w:jc w:val="both"/>
        <w:rPr>
          <w:rFonts w:ascii="Calibri" w:hAnsi="Calibri" w:cs="Calibri"/>
          <w:lang w:val="ro-RO"/>
        </w:rPr>
      </w:pPr>
      <w:r w:rsidRPr="008625C2">
        <w:rPr>
          <w:rFonts w:ascii="Calibri" w:hAnsi="Calibri" w:cs="Calibri"/>
          <w:lang w:val="ro-RO"/>
        </w:rPr>
        <w:t xml:space="preserve">Majoritatea respondenților (86,2%) au între 18 și 24 de ani și </w:t>
      </w:r>
      <w:r w:rsidRPr="008625C2">
        <w:rPr>
          <w:rFonts w:ascii="Calibri" w:hAnsi="Calibri" w:cs="Calibri"/>
          <w:b/>
          <w:bCs/>
          <w:lang w:val="ro-RO"/>
        </w:rPr>
        <w:t>se află în etapa de tranziție către studii</w:t>
      </w:r>
      <w:r w:rsidR="005847DC" w:rsidRPr="00163CD7">
        <w:rPr>
          <w:rFonts w:ascii="Calibri" w:hAnsi="Calibri" w:cs="Calibri"/>
          <w:b/>
          <w:bCs/>
          <w:lang w:val="ro-RO"/>
        </w:rPr>
        <w:t>le</w:t>
      </w:r>
      <w:r w:rsidRPr="008625C2">
        <w:rPr>
          <w:rFonts w:ascii="Calibri" w:hAnsi="Calibri" w:cs="Calibri"/>
          <w:b/>
          <w:bCs/>
          <w:lang w:val="ro-RO"/>
        </w:rPr>
        <w:t xml:space="preserve"> universitare și piața muncii</w:t>
      </w:r>
      <w:r w:rsidR="005847DC" w:rsidRPr="00163CD7">
        <w:rPr>
          <w:rFonts w:ascii="Calibri" w:hAnsi="Calibri" w:cs="Calibri"/>
          <w:lang w:val="ro-RO"/>
        </w:rPr>
        <w:t xml:space="preserve"> - </w:t>
      </w:r>
      <w:r w:rsidRPr="008625C2">
        <w:rPr>
          <w:rFonts w:ascii="Calibri" w:hAnsi="Calibri" w:cs="Calibri"/>
          <w:lang w:val="ro-RO"/>
        </w:rPr>
        <w:t xml:space="preserve">34,8% sunt studenți, 33,6% sunt angajați, iar 15,2% îmbină studiile cu un loc de muncă </w:t>
      </w:r>
    </w:p>
    <w:p w14:paraId="4BAF9767" w14:textId="6131DC9A" w:rsidR="008625C2" w:rsidRPr="008625C2" w:rsidRDefault="008625C2" w:rsidP="00163CD7">
      <w:pPr>
        <w:ind w:right="-288"/>
        <w:jc w:val="both"/>
        <w:rPr>
          <w:rFonts w:ascii="Calibri" w:hAnsi="Calibri" w:cs="Calibri"/>
        </w:rPr>
      </w:pPr>
      <w:r w:rsidRPr="008625C2">
        <w:rPr>
          <w:rFonts w:ascii="Calibri" w:hAnsi="Calibri" w:cs="Calibri"/>
          <w:b/>
          <w:bCs/>
          <w:lang w:val="ro-RO"/>
        </w:rPr>
        <w:t>Aproape jumătate (48,8%) sunt deja activi profesional</w:t>
      </w:r>
      <w:r w:rsidRPr="008625C2">
        <w:rPr>
          <w:rFonts w:ascii="Calibri" w:hAnsi="Calibri" w:cs="Calibri"/>
          <w:lang w:val="ro-RO"/>
        </w:rPr>
        <w:t>, iar pentru mulți integrarea a fost rapidă – 31% au obținut un loc de muncă stabil în primele 0–6 luni după finalizarea studiilor.</w:t>
      </w:r>
      <w:r w:rsidR="005847DC" w:rsidRPr="00163CD7">
        <w:rPr>
          <w:rFonts w:ascii="Calibri" w:hAnsi="Calibri" w:cs="Calibri"/>
          <w:lang w:val="ro-RO"/>
        </w:rPr>
        <w:t xml:space="preserve"> Pentru cei care lucrează, tipul de angajator e, în mod natural, dominat de sectorul privat românesc (19,6%), instituții publice (11,9%) și multinaționale (9,9%).</w:t>
      </w:r>
      <w:r w:rsidR="00471BA9" w:rsidRPr="00163CD7">
        <w:rPr>
          <w:rFonts w:ascii="Calibri" w:hAnsi="Calibri" w:cs="Calibri"/>
          <w:lang w:val="ro-RO"/>
        </w:rPr>
        <w:t xml:space="preserve"> </w:t>
      </w:r>
    </w:p>
    <w:p w14:paraId="2A501799" w14:textId="2C9BC02A" w:rsidR="008625C2" w:rsidRPr="00163CD7" w:rsidRDefault="008625C2" w:rsidP="00163CD7">
      <w:pPr>
        <w:ind w:right="-288"/>
        <w:jc w:val="both"/>
        <w:rPr>
          <w:rFonts w:ascii="Calibri" w:hAnsi="Calibri" w:cs="Calibri"/>
          <w:lang w:val="ro-RO"/>
        </w:rPr>
      </w:pPr>
      <w:r w:rsidRPr="008625C2">
        <w:rPr>
          <w:rFonts w:ascii="Calibri" w:hAnsi="Calibri" w:cs="Calibri"/>
          <w:lang w:val="ro-RO"/>
        </w:rPr>
        <w:t xml:space="preserve">Studiul indică și </w:t>
      </w:r>
      <w:r w:rsidRPr="008625C2">
        <w:rPr>
          <w:rFonts w:ascii="Calibri" w:hAnsi="Calibri" w:cs="Calibri"/>
          <w:b/>
          <w:bCs/>
          <w:lang w:val="ro-RO"/>
        </w:rPr>
        <w:t>mobilitate educațională importantă</w:t>
      </w:r>
      <w:r w:rsidRPr="008625C2">
        <w:rPr>
          <w:rFonts w:ascii="Calibri" w:hAnsi="Calibri" w:cs="Calibri"/>
          <w:lang w:val="ro-RO"/>
        </w:rPr>
        <w:t>:</w:t>
      </w:r>
      <w:r w:rsidR="001321C6" w:rsidRPr="00163CD7">
        <w:rPr>
          <w:rFonts w:ascii="Calibri" w:hAnsi="Calibri" w:cs="Calibri"/>
          <w:lang w:val="ro-RO"/>
        </w:rPr>
        <w:t xml:space="preserve"> </w:t>
      </w:r>
      <w:r w:rsidRPr="008625C2">
        <w:rPr>
          <w:rFonts w:ascii="Calibri" w:hAnsi="Calibri" w:cs="Calibri"/>
          <w:lang w:val="ro-RO"/>
        </w:rPr>
        <w:t xml:space="preserve">17% </w:t>
      </w:r>
      <w:r w:rsidR="001321C6" w:rsidRPr="00163CD7">
        <w:rPr>
          <w:rFonts w:ascii="Calibri" w:hAnsi="Calibri" w:cs="Calibri"/>
          <w:lang w:val="ro-RO"/>
        </w:rPr>
        <w:t>dintre alumnii sunt</w:t>
      </w:r>
      <w:r w:rsidRPr="008625C2">
        <w:rPr>
          <w:rFonts w:ascii="Calibri" w:hAnsi="Calibri" w:cs="Calibri"/>
          <w:lang w:val="ro-RO"/>
        </w:rPr>
        <w:t xml:space="preserve"> primii din familie care au absolvit liceul, 15,2% </w:t>
      </w:r>
      <w:r w:rsidR="001321C6" w:rsidRPr="00163CD7">
        <w:rPr>
          <w:rFonts w:ascii="Calibri" w:hAnsi="Calibri" w:cs="Calibri"/>
          <w:lang w:val="ro-RO"/>
        </w:rPr>
        <w:t>sunt primii</w:t>
      </w:r>
      <w:r w:rsidRPr="008625C2">
        <w:rPr>
          <w:rFonts w:ascii="Calibri" w:hAnsi="Calibri" w:cs="Calibri"/>
          <w:lang w:val="ro-RO"/>
        </w:rPr>
        <w:t xml:space="preserve"> care au absolvit facultatea, iar 8,7% au reușit ambele performanțe. </w:t>
      </w:r>
      <w:r w:rsidRPr="008625C2">
        <w:rPr>
          <w:rFonts w:ascii="Calibri" w:hAnsi="Calibri" w:cs="Calibri"/>
          <w:b/>
          <w:bCs/>
          <w:lang w:val="ro-RO"/>
        </w:rPr>
        <w:t>Pentru mulți dintre ei, participarea în programe</w:t>
      </w:r>
      <w:r w:rsidR="001321C6" w:rsidRPr="00163CD7">
        <w:rPr>
          <w:rFonts w:ascii="Calibri" w:hAnsi="Calibri" w:cs="Calibri"/>
          <w:b/>
          <w:bCs/>
          <w:lang w:val="ro-RO"/>
        </w:rPr>
        <w:t>le educaționale ale fundației</w:t>
      </w:r>
      <w:r w:rsidRPr="008625C2">
        <w:rPr>
          <w:rFonts w:ascii="Calibri" w:hAnsi="Calibri" w:cs="Calibri"/>
          <w:b/>
          <w:bCs/>
          <w:lang w:val="ro-RO"/>
        </w:rPr>
        <w:t xml:space="preserve"> a însemnat depășirea unor bariere intergeneraționale</w:t>
      </w:r>
      <w:r w:rsidRPr="008625C2">
        <w:rPr>
          <w:rFonts w:ascii="Calibri" w:hAnsi="Calibri" w:cs="Calibri"/>
          <w:lang w:val="ro-RO"/>
        </w:rPr>
        <w:t>.</w:t>
      </w:r>
      <w:r w:rsidR="00830CB9" w:rsidRPr="00163CD7">
        <w:rPr>
          <w:rFonts w:ascii="Calibri" w:hAnsi="Calibri" w:cs="Calibri"/>
          <w:lang w:val="ro-RO"/>
        </w:rPr>
        <w:t xml:space="preserve"> Programele educaționale au fost un real suport pentru că îmbină </w:t>
      </w:r>
      <w:r w:rsidR="00830CB9" w:rsidRPr="00163CD7">
        <w:rPr>
          <w:rFonts w:ascii="Calibri" w:hAnsi="Calibri" w:cs="Calibri"/>
          <w:b/>
          <w:bCs/>
          <w:lang w:val="ro-RO"/>
        </w:rPr>
        <w:t>siguranța materială</w:t>
      </w:r>
      <w:r w:rsidR="00830CB9" w:rsidRPr="00163CD7">
        <w:rPr>
          <w:rFonts w:ascii="Calibri" w:hAnsi="Calibri" w:cs="Calibri"/>
          <w:lang w:val="ro-RO"/>
        </w:rPr>
        <w:t xml:space="preserve"> (reduce presiunea abandonului și a lipsurilor) cu </w:t>
      </w:r>
      <w:r w:rsidR="00830CB9" w:rsidRPr="00163CD7">
        <w:rPr>
          <w:rFonts w:ascii="Calibri" w:hAnsi="Calibri" w:cs="Calibri"/>
          <w:b/>
          <w:bCs/>
          <w:lang w:val="ro-RO"/>
        </w:rPr>
        <w:t>sprijin relațional și educațional</w:t>
      </w:r>
      <w:r w:rsidR="00830CB9" w:rsidRPr="00163CD7">
        <w:rPr>
          <w:rFonts w:ascii="Calibri" w:hAnsi="Calibri" w:cs="Calibri"/>
          <w:lang w:val="ro-RO"/>
        </w:rPr>
        <w:t xml:space="preserve"> (mentorat, consiliere, activități de dezvoltare personală) care construiesc direcție și încredere.</w:t>
      </w:r>
    </w:p>
    <w:p w14:paraId="5DA5FF81" w14:textId="15473552" w:rsidR="008625C2" w:rsidRPr="008625C2" w:rsidRDefault="008625C2" w:rsidP="00163CD7">
      <w:pPr>
        <w:ind w:right="-288"/>
        <w:jc w:val="both"/>
        <w:rPr>
          <w:rFonts w:ascii="Calibri" w:hAnsi="Calibri" w:cs="Calibri"/>
          <w:b/>
          <w:bCs/>
          <w:lang w:val="ro-RO"/>
        </w:rPr>
      </w:pPr>
      <w:r w:rsidRPr="008625C2">
        <w:rPr>
          <w:rFonts w:ascii="Calibri" w:hAnsi="Calibri" w:cs="Calibri"/>
          <w:b/>
          <w:bCs/>
          <w:lang w:val="ro-RO"/>
        </w:rPr>
        <w:lastRenderedPageBreak/>
        <w:t xml:space="preserve">Impactul programelor este </w:t>
      </w:r>
      <w:r w:rsidR="00830CB9" w:rsidRPr="00163CD7">
        <w:rPr>
          <w:rFonts w:ascii="Calibri" w:hAnsi="Calibri" w:cs="Calibri"/>
          <w:b/>
          <w:bCs/>
          <w:lang w:val="ro-RO"/>
        </w:rPr>
        <w:t>concret</w:t>
      </w:r>
      <w:r w:rsidRPr="008625C2">
        <w:rPr>
          <w:rFonts w:ascii="Calibri" w:hAnsi="Calibri" w:cs="Calibri"/>
          <w:b/>
          <w:bCs/>
          <w:lang w:val="ro-RO"/>
        </w:rPr>
        <w:t>:</w:t>
      </w:r>
      <w:r w:rsidR="00830CB9" w:rsidRPr="00163CD7">
        <w:rPr>
          <w:rFonts w:ascii="Calibri" w:hAnsi="Calibri" w:cs="Calibri"/>
          <w:b/>
          <w:bCs/>
          <w:lang w:val="ro-RO"/>
        </w:rPr>
        <w:t xml:space="preserve"> încredere, motivație pentru educație, abilități de viață și angajabilitate</w:t>
      </w:r>
    </w:p>
    <w:p w14:paraId="4447D72C" w14:textId="6FEE49F6" w:rsidR="008625C2" w:rsidRPr="008625C2" w:rsidRDefault="008625C2" w:rsidP="00163CD7">
      <w:pPr>
        <w:numPr>
          <w:ilvl w:val="0"/>
          <w:numId w:val="2"/>
        </w:numPr>
        <w:spacing w:after="0"/>
        <w:ind w:right="-288"/>
        <w:jc w:val="both"/>
        <w:rPr>
          <w:rFonts w:ascii="Calibri" w:hAnsi="Calibri" w:cs="Calibri"/>
          <w:lang w:val="ro-RO"/>
        </w:rPr>
      </w:pPr>
      <w:r w:rsidRPr="008625C2">
        <w:rPr>
          <w:rFonts w:ascii="Calibri" w:hAnsi="Calibri" w:cs="Calibri"/>
          <w:lang w:val="ro-RO"/>
        </w:rPr>
        <w:t xml:space="preserve">83% </w:t>
      </w:r>
      <w:r w:rsidR="00830CB9" w:rsidRPr="00163CD7">
        <w:rPr>
          <w:rFonts w:ascii="Calibri" w:hAnsi="Calibri" w:cs="Calibri"/>
          <w:lang w:val="ro-RO"/>
        </w:rPr>
        <w:t xml:space="preserve">din tineri </w:t>
      </w:r>
      <w:r w:rsidRPr="008625C2">
        <w:rPr>
          <w:rFonts w:ascii="Calibri" w:hAnsi="Calibri" w:cs="Calibri"/>
          <w:lang w:val="ro-RO"/>
        </w:rPr>
        <w:t xml:space="preserve">spun că le-a crescut </w:t>
      </w:r>
      <w:r w:rsidRPr="008625C2">
        <w:rPr>
          <w:rFonts w:ascii="Calibri" w:hAnsi="Calibri" w:cs="Calibri"/>
          <w:b/>
          <w:bCs/>
          <w:lang w:val="ro-RO"/>
        </w:rPr>
        <w:t>motivația pentru educație</w:t>
      </w:r>
      <w:r w:rsidRPr="008625C2">
        <w:rPr>
          <w:rFonts w:ascii="Calibri" w:hAnsi="Calibri" w:cs="Calibri"/>
          <w:lang w:val="ro-RO"/>
        </w:rPr>
        <w:t>;</w:t>
      </w:r>
    </w:p>
    <w:p w14:paraId="13168EA0" w14:textId="77777777" w:rsidR="008625C2" w:rsidRPr="008625C2" w:rsidRDefault="008625C2" w:rsidP="00163CD7">
      <w:pPr>
        <w:numPr>
          <w:ilvl w:val="0"/>
          <w:numId w:val="2"/>
        </w:numPr>
        <w:spacing w:after="0"/>
        <w:ind w:right="-288"/>
        <w:jc w:val="both"/>
        <w:rPr>
          <w:rFonts w:ascii="Calibri" w:hAnsi="Calibri" w:cs="Calibri"/>
          <w:lang w:val="ro-RO"/>
        </w:rPr>
      </w:pPr>
      <w:r w:rsidRPr="008625C2">
        <w:rPr>
          <w:rFonts w:ascii="Calibri" w:hAnsi="Calibri" w:cs="Calibri"/>
          <w:lang w:val="ro-RO"/>
        </w:rPr>
        <w:t xml:space="preserve">81,6% indică </w:t>
      </w:r>
      <w:r w:rsidRPr="008625C2">
        <w:rPr>
          <w:rFonts w:ascii="Calibri" w:hAnsi="Calibri" w:cs="Calibri"/>
          <w:b/>
          <w:bCs/>
          <w:lang w:val="ro-RO"/>
        </w:rPr>
        <w:t>dezvoltarea abilităților de viață</w:t>
      </w:r>
      <w:r w:rsidRPr="008625C2">
        <w:rPr>
          <w:rFonts w:ascii="Calibri" w:hAnsi="Calibri" w:cs="Calibri"/>
          <w:lang w:val="ro-RO"/>
        </w:rPr>
        <w:t>;</w:t>
      </w:r>
    </w:p>
    <w:p w14:paraId="636A4938" w14:textId="77777777" w:rsidR="008625C2" w:rsidRPr="008625C2" w:rsidRDefault="008625C2" w:rsidP="00163CD7">
      <w:pPr>
        <w:numPr>
          <w:ilvl w:val="0"/>
          <w:numId w:val="2"/>
        </w:numPr>
        <w:spacing w:after="0"/>
        <w:ind w:right="-288"/>
        <w:jc w:val="both"/>
        <w:rPr>
          <w:rFonts w:ascii="Calibri" w:hAnsi="Calibri" w:cs="Calibri"/>
          <w:lang w:val="ro-RO"/>
        </w:rPr>
      </w:pPr>
      <w:r w:rsidRPr="008625C2">
        <w:rPr>
          <w:rFonts w:ascii="Calibri" w:hAnsi="Calibri" w:cs="Calibri"/>
          <w:lang w:val="ro-RO"/>
        </w:rPr>
        <w:t xml:space="preserve">78,2% menționează </w:t>
      </w:r>
      <w:r w:rsidRPr="008625C2">
        <w:rPr>
          <w:rFonts w:ascii="Calibri" w:hAnsi="Calibri" w:cs="Calibri"/>
          <w:b/>
          <w:bCs/>
          <w:lang w:val="ro-RO"/>
        </w:rPr>
        <w:t>creșterea încrederii în sine</w:t>
      </w:r>
      <w:r w:rsidRPr="008625C2">
        <w:rPr>
          <w:rFonts w:ascii="Calibri" w:hAnsi="Calibri" w:cs="Calibri"/>
          <w:lang w:val="ro-RO"/>
        </w:rPr>
        <w:t>;</w:t>
      </w:r>
    </w:p>
    <w:p w14:paraId="222588DA" w14:textId="7D2DB936" w:rsidR="00830CB9" w:rsidRPr="00163CD7" w:rsidRDefault="008625C2" w:rsidP="00163CD7">
      <w:pPr>
        <w:numPr>
          <w:ilvl w:val="0"/>
          <w:numId w:val="2"/>
        </w:numPr>
        <w:spacing w:after="0"/>
        <w:ind w:right="-288"/>
        <w:jc w:val="both"/>
        <w:rPr>
          <w:rFonts w:ascii="Calibri" w:hAnsi="Calibri" w:cs="Calibri"/>
          <w:lang w:val="ro-RO"/>
        </w:rPr>
      </w:pPr>
      <w:r w:rsidRPr="008625C2">
        <w:rPr>
          <w:rFonts w:ascii="Calibri" w:hAnsi="Calibri" w:cs="Calibri"/>
          <w:lang w:val="ro-RO"/>
        </w:rPr>
        <w:t xml:space="preserve">75,9% spun că le-au crescut </w:t>
      </w:r>
      <w:r w:rsidRPr="008625C2">
        <w:rPr>
          <w:rFonts w:ascii="Calibri" w:hAnsi="Calibri" w:cs="Calibri"/>
          <w:b/>
          <w:bCs/>
          <w:lang w:val="ro-RO"/>
        </w:rPr>
        <w:t>șansele de integrare profesională</w:t>
      </w:r>
      <w:r w:rsidRPr="008625C2">
        <w:rPr>
          <w:rFonts w:ascii="Calibri" w:hAnsi="Calibri" w:cs="Calibri"/>
          <w:lang w:val="ro-RO"/>
        </w:rPr>
        <w:t>.</w:t>
      </w:r>
    </w:p>
    <w:p w14:paraId="5092C5D8" w14:textId="77777777" w:rsidR="00602DAD" w:rsidRPr="00163CD7" w:rsidRDefault="00602DAD" w:rsidP="00163CD7">
      <w:pPr>
        <w:spacing w:after="0"/>
        <w:ind w:left="720" w:right="-288"/>
        <w:jc w:val="both"/>
        <w:rPr>
          <w:rFonts w:ascii="Calibri" w:hAnsi="Calibri" w:cs="Calibri"/>
          <w:lang w:val="ro-RO"/>
        </w:rPr>
      </w:pPr>
    </w:p>
    <w:p w14:paraId="4B94C116" w14:textId="7D91A567" w:rsidR="00602DAD" w:rsidRPr="00163CD7" w:rsidRDefault="00602DAD" w:rsidP="00163CD7">
      <w:pPr>
        <w:spacing w:after="0"/>
        <w:ind w:right="-288"/>
        <w:jc w:val="both"/>
        <w:rPr>
          <w:rFonts w:ascii="Calibri" w:hAnsi="Calibri" w:cs="Calibri"/>
          <w:lang w:val="ro-RO"/>
        </w:rPr>
      </w:pPr>
      <w:r w:rsidRPr="00163CD7">
        <w:rPr>
          <w:rFonts w:ascii="Calibri" w:hAnsi="Calibri" w:cs="Calibri"/>
          <w:lang w:val="ro-RO"/>
        </w:rPr>
        <w:t xml:space="preserve">Practic, intervențiile educaționale îi ajută pe adolescenți să devină tineri mai pregătiți, mai autonomi și mai încrezători în propriul viitor, programele având un impact pe termen lung asupra participanților. </w:t>
      </w:r>
    </w:p>
    <w:p w14:paraId="659D2B67" w14:textId="77777777" w:rsidR="00602DAD" w:rsidRPr="00163CD7" w:rsidRDefault="00602DAD" w:rsidP="00163CD7">
      <w:pPr>
        <w:spacing w:after="0"/>
        <w:ind w:right="-288"/>
        <w:jc w:val="both"/>
        <w:rPr>
          <w:rFonts w:ascii="Calibri" w:hAnsi="Calibri" w:cs="Calibri"/>
          <w:lang w:val="ro-RO"/>
        </w:rPr>
      </w:pPr>
    </w:p>
    <w:p w14:paraId="4B24FE3C" w14:textId="110A51F5" w:rsidR="001F0338" w:rsidRDefault="008625C2" w:rsidP="001F0338">
      <w:pPr>
        <w:ind w:right="-288"/>
        <w:jc w:val="both"/>
        <w:rPr>
          <w:rFonts w:ascii="Calibri" w:hAnsi="Calibri" w:cs="Calibri"/>
          <w:lang w:val="ro-RO"/>
        </w:rPr>
      </w:pPr>
      <w:r w:rsidRPr="008625C2">
        <w:rPr>
          <w:rFonts w:ascii="Calibri" w:hAnsi="Calibri" w:cs="Calibri"/>
          <w:lang w:val="ro-RO"/>
        </w:rPr>
        <w:t xml:space="preserve">În plus, relația cu </w:t>
      </w:r>
      <w:r w:rsidR="00602DAD" w:rsidRPr="00163CD7">
        <w:rPr>
          <w:rFonts w:ascii="Calibri" w:hAnsi="Calibri" w:cs="Calibri"/>
          <w:lang w:val="ro-RO"/>
        </w:rPr>
        <w:t>fundația</w:t>
      </w:r>
      <w:r w:rsidRPr="008625C2">
        <w:rPr>
          <w:rFonts w:ascii="Calibri" w:hAnsi="Calibri" w:cs="Calibri"/>
          <w:lang w:val="ro-RO"/>
        </w:rPr>
        <w:t xml:space="preserve"> nu se oprește la finalizarea programului: 84,6% dintre alumni declară că sunt interesați sau foarte interesați să rămână implicați în viitor, în special prin voluntariat sau mentorat pentru alți copii din mediul rural.</w:t>
      </w:r>
    </w:p>
    <w:p w14:paraId="411BE846" w14:textId="6FA1287C" w:rsidR="008625C2" w:rsidRPr="008625C2" w:rsidRDefault="00602DAD" w:rsidP="00163CD7">
      <w:pPr>
        <w:ind w:right="-288"/>
        <w:jc w:val="both"/>
        <w:rPr>
          <w:rFonts w:ascii="Calibri" w:hAnsi="Calibri" w:cs="Calibri"/>
          <w:lang w:val="ro-RO"/>
        </w:rPr>
      </w:pPr>
      <w:r w:rsidRPr="00163CD7">
        <w:rPr>
          <w:rFonts w:ascii="Calibri" w:hAnsi="Calibri" w:cs="Calibri"/>
          <w:lang w:val="ro-RO"/>
        </w:rPr>
        <w:t xml:space="preserve">Prin programele </w:t>
      </w:r>
      <w:r w:rsidR="00716F32">
        <w:rPr>
          <w:rFonts w:ascii="Calibri" w:hAnsi="Calibri" w:cs="Calibri"/>
          <w:lang w:val="ro-RO"/>
        </w:rPr>
        <w:t>World Vision România</w:t>
      </w:r>
      <w:r w:rsidRPr="00163CD7">
        <w:rPr>
          <w:rFonts w:ascii="Calibri" w:hAnsi="Calibri" w:cs="Calibri"/>
          <w:lang w:val="ro-RO"/>
        </w:rPr>
        <w:t>,</w:t>
      </w:r>
      <w:r w:rsidR="001F0338">
        <w:rPr>
          <w:rFonts w:ascii="Calibri" w:hAnsi="Calibri" w:cs="Calibri"/>
          <w:lang w:val="ro-RO"/>
        </w:rPr>
        <w:t xml:space="preserve"> </w:t>
      </w:r>
      <w:r w:rsidRPr="00163CD7">
        <w:rPr>
          <w:rFonts w:ascii="Calibri" w:hAnsi="Calibri" w:cs="Calibri"/>
          <w:b/>
          <w:bCs/>
          <w:lang w:val="ro-RO"/>
        </w:rPr>
        <w:t>p</w:t>
      </w:r>
      <w:r w:rsidR="008625C2" w:rsidRPr="008625C2">
        <w:rPr>
          <w:rFonts w:ascii="Calibri" w:hAnsi="Calibri" w:cs="Calibri"/>
          <w:b/>
          <w:bCs/>
          <w:lang w:val="ro-RO"/>
        </w:rPr>
        <w:t xml:space="preserve">este 4 milioane de persoane au fost sprijinite </w:t>
      </w:r>
      <w:r w:rsidR="001F0338">
        <w:rPr>
          <w:rFonts w:ascii="Calibri" w:hAnsi="Calibri" w:cs="Calibri"/>
          <w:lang w:val="ro-RO"/>
        </w:rPr>
        <w:t>în 36 de ani</w:t>
      </w:r>
      <w:r w:rsidRPr="001F0338">
        <w:rPr>
          <w:rFonts w:ascii="Calibri" w:hAnsi="Calibri" w:cs="Calibri"/>
          <w:lang w:val="ro-RO"/>
        </w:rPr>
        <w:t>,</w:t>
      </w:r>
      <w:r w:rsidRPr="00163CD7">
        <w:rPr>
          <w:rFonts w:ascii="Calibri" w:hAnsi="Calibri" w:cs="Calibri"/>
          <w:b/>
          <w:bCs/>
          <w:lang w:val="ro-RO"/>
        </w:rPr>
        <w:t xml:space="preserve"> </w:t>
      </w:r>
      <w:r w:rsidR="008625C2" w:rsidRPr="008625C2">
        <w:rPr>
          <w:rFonts w:ascii="Calibri" w:hAnsi="Calibri" w:cs="Calibri"/>
          <w:b/>
          <w:bCs/>
          <w:lang w:val="ro-RO"/>
        </w:rPr>
        <w:t xml:space="preserve">dintre care peste 2 milioane de copii </w:t>
      </w:r>
      <w:r w:rsidRPr="00163CD7">
        <w:rPr>
          <w:rFonts w:ascii="Calibri" w:hAnsi="Calibri" w:cs="Calibri"/>
          <w:b/>
          <w:bCs/>
          <w:lang w:val="ro-RO"/>
        </w:rPr>
        <w:t xml:space="preserve">în mod </w:t>
      </w:r>
      <w:r w:rsidR="008625C2" w:rsidRPr="008625C2">
        <w:rPr>
          <w:rFonts w:ascii="Calibri" w:hAnsi="Calibri" w:cs="Calibri"/>
          <w:b/>
          <w:bCs/>
          <w:lang w:val="ro-RO"/>
        </w:rPr>
        <w:t>direct</w:t>
      </w:r>
      <w:r w:rsidRPr="00163CD7">
        <w:rPr>
          <w:rFonts w:ascii="Calibri" w:hAnsi="Calibri" w:cs="Calibri"/>
          <w:lang w:val="ro-RO"/>
        </w:rPr>
        <w:t>,</w:t>
      </w:r>
      <w:r w:rsidR="008625C2" w:rsidRPr="008625C2">
        <w:rPr>
          <w:rFonts w:ascii="Calibri" w:hAnsi="Calibri" w:cs="Calibri"/>
          <w:lang w:val="ro-RO"/>
        </w:rPr>
        <w:t xml:space="preserve"> prin intervenții care au însemnat </w:t>
      </w:r>
      <w:r w:rsidRPr="00163CD7">
        <w:rPr>
          <w:rFonts w:ascii="Calibri" w:hAnsi="Calibri" w:cs="Calibri"/>
          <w:lang w:val="ro-RO"/>
        </w:rPr>
        <w:t>o masă caldă, ajutor financiar pentru a continua școala, meditații și ajutor la teme</w:t>
      </w:r>
      <w:r w:rsidR="008625C2" w:rsidRPr="008625C2">
        <w:rPr>
          <w:rFonts w:ascii="Calibri" w:hAnsi="Calibri" w:cs="Calibri"/>
          <w:lang w:val="ro-RO"/>
        </w:rPr>
        <w:t>, mentorat, consiliere și activități de dezvoltare personală</w:t>
      </w:r>
      <w:r w:rsidRPr="00163CD7">
        <w:rPr>
          <w:rFonts w:ascii="Calibri" w:hAnsi="Calibri" w:cs="Calibri"/>
          <w:lang w:val="ro-RO"/>
        </w:rPr>
        <w:t>, tabere și școli de vară, ghiozdane complet echipate.</w:t>
      </w:r>
    </w:p>
    <w:p w14:paraId="66AA8B1C" w14:textId="77777777" w:rsidR="008625C2" w:rsidRPr="00163CD7" w:rsidRDefault="008625C2" w:rsidP="00163CD7">
      <w:pPr>
        <w:ind w:right="-288"/>
        <w:jc w:val="both"/>
        <w:rPr>
          <w:rFonts w:ascii="Calibri" w:hAnsi="Calibri" w:cs="Calibri"/>
          <w:lang w:val="ro-RO"/>
        </w:rPr>
      </w:pPr>
      <w:r w:rsidRPr="008625C2">
        <w:rPr>
          <w:rFonts w:ascii="Calibri" w:hAnsi="Calibri" w:cs="Calibri"/>
          <w:lang w:val="ro-RO"/>
        </w:rPr>
        <w:t>În spatele acestor cifre sunt copii care au rămas la școală și tineri care și-au construit un viitor.</w:t>
      </w:r>
    </w:p>
    <w:p w14:paraId="3A9833D0" w14:textId="5D3C363A" w:rsidR="00482F8A" w:rsidRPr="00163CD7" w:rsidRDefault="00482F8A" w:rsidP="00163CD7">
      <w:pPr>
        <w:ind w:right="-288"/>
        <w:jc w:val="both"/>
        <w:rPr>
          <w:rFonts w:ascii="Calibri" w:hAnsi="Calibri" w:cs="Calibri"/>
          <w:lang w:val="ro-RO"/>
        </w:rPr>
      </w:pPr>
      <w:r w:rsidRPr="00163CD7">
        <w:rPr>
          <w:rFonts w:ascii="Calibri" w:hAnsi="Calibri" w:cs="Calibri"/>
          <w:lang w:val="ro-RO"/>
        </w:rPr>
        <w:t xml:space="preserve">Totodată, prin eforturile noastre de advocacy, am contribuit la schimbări reale în politici publice din domenii esențiale: educație, protecția copilului, participarea copilului, dezvoltare comunitară. </w:t>
      </w:r>
    </w:p>
    <w:p w14:paraId="26C53F70" w14:textId="0D59F3BE" w:rsidR="00974C4D" w:rsidRDefault="00974C4D" w:rsidP="00163CD7">
      <w:pPr>
        <w:ind w:right="-288"/>
        <w:jc w:val="both"/>
        <w:rPr>
          <w:rFonts w:ascii="Calibri" w:hAnsi="Calibri" w:cs="Calibri"/>
          <w:lang w:val="ro-RO"/>
        </w:rPr>
      </w:pPr>
      <w:r w:rsidRPr="00163CD7">
        <w:rPr>
          <w:rFonts w:ascii="Calibri" w:hAnsi="Calibri" w:cs="Calibri"/>
          <w:i/>
          <w:iCs/>
          <w:lang w:val="ro-RO"/>
        </w:rPr>
        <w:t xml:space="preserve">„Rezultatele programelor </w:t>
      </w:r>
      <w:r w:rsidR="00716F32">
        <w:rPr>
          <w:rFonts w:ascii="Calibri" w:hAnsi="Calibri" w:cs="Calibri"/>
          <w:i/>
          <w:iCs/>
          <w:lang w:val="ro-RO"/>
        </w:rPr>
        <w:t>noastre</w:t>
      </w:r>
      <w:r w:rsidRPr="00163CD7">
        <w:rPr>
          <w:rFonts w:ascii="Calibri" w:hAnsi="Calibri" w:cs="Calibri"/>
          <w:i/>
          <w:iCs/>
          <w:lang w:val="ro-RO"/>
        </w:rPr>
        <w:t xml:space="preserve"> confirm</w:t>
      </w:r>
      <w:r w:rsidR="001F0338">
        <w:rPr>
          <w:rFonts w:ascii="Calibri" w:hAnsi="Calibri" w:cs="Calibri"/>
          <w:i/>
          <w:iCs/>
          <w:lang w:val="ro-RO"/>
        </w:rPr>
        <w:t>ă</w:t>
      </w:r>
      <w:r w:rsidRPr="00163CD7">
        <w:rPr>
          <w:rFonts w:ascii="Calibri" w:hAnsi="Calibri" w:cs="Calibri"/>
          <w:i/>
          <w:iCs/>
          <w:lang w:val="ro-RO"/>
        </w:rPr>
        <w:t>: atunci când investești în educația unui copil din mediul rural,</w:t>
      </w:r>
      <w:r w:rsidR="001F0338">
        <w:rPr>
          <w:rFonts w:ascii="Calibri" w:hAnsi="Calibri" w:cs="Calibri"/>
          <w:i/>
          <w:iCs/>
          <w:lang w:val="ro-RO"/>
        </w:rPr>
        <w:t xml:space="preserve"> îi</w:t>
      </w:r>
      <w:r w:rsidRPr="00163CD7">
        <w:rPr>
          <w:rFonts w:ascii="Calibri" w:hAnsi="Calibri" w:cs="Calibri"/>
          <w:i/>
          <w:iCs/>
          <w:lang w:val="ro-RO"/>
        </w:rPr>
        <w:t xml:space="preserve"> schimbi destin</w:t>
      </w:r>
      <w:r w:rsidR="001F0338">
        <w:rPr>
          <w:rFonts w:ascii="Calibri" w:hAnsi="Calibri" w:cs="Calibri"/>
          <w:i/>
          <w:iCs/>
          <w:lang w:val="ro-RO"/>
        </w:rPr>
        <w:t>ul</w:t>
      </w:r>
      <w:r w:rsidRPr="00163CD7">
        <w:rPr>
          <w:rFonts w:ascii="Calibri" w:hAnsi="Calibri" w:cs="Calibri"/>
          <w:i/>
          <w:iCs/>
          <w:lang w:val="ro-RO"/>
        </w:rPr>
        <w:t>. Vedem tineri care capătă încredere, motivație și curaj să viseze mai departe. Iar faptul că peste 84% dintre alumni vor să rămână alături de noi, ca mentori pentru alți copii, ne arată că impactul nu se oprește la ei</w:t>
      </w:r>
      <w:r w:rsidR="00716F32">
        <w:rPr>
          <w:rFonts w:ascii="Calibri" w:hAnsi="Calibri" w:cs="Calibri"/>
          <w:i/>
          <w:iCs/>
          <w:lang w:val="ro-RO"/>
        </w:rPr>
        <w:t>,</w:t>
      </w:r>
      <w:r w:rsidRPr="00163CD7">
        <w:rPr>
          <w:rFonts w:ascii="Calibri" w:hAnsi="Calibri" w:cs="Calibri"/>
          <w:i/>
          <w:iCs/>
          <w:lang w:val="ro-RO"/>
        </w:rPr>
        <w:t xml:space="preserve"> ci crește generații întregi. De 36 de ani construim șanse acolo unde păreau imposibile, iar odată cu extinderea în </w:t>
      </w:r>
      <w:r w:rsidR="008440C8">
        <w:rPr>
          <w:rFonts w:ascii="Calibri" w:hAnsi="Calibri" w:cs="Calibri"/>
          <w:i/>
          <w:iCs/>
          <w:lang w:val="ro-RO"/>
        </w:rPr>
        <w:t xml:space="preserve">Republica </w:t>
      </w:r>
      <w:r w:rsidRPr="00163CD7">
        <w:rPr>
          <w:rFonts w:ascii="Calibri" w:hAnsi="Calibri" w:cs="Calibri"/>
          <w:i/>
          <w:iCs/>
          <w:lang w:val="ro-RO"/>
        </w:rPr>
        <w:t xml:space="preserve">Moldova și preluarea </w:t>
      </w:r>
      <w:r w:rsidR="00006915" w:rsidRPr="00163CD7">
        <w:rPr>
          <w:rFonts w:ascii="Calibri" w:hAnsi="Calibri" w:cs="Calibri"/>
          <w:i/>
          <w:iCs/>
          <w:lang w:val="ro-RO"/>
        </w:rPr>
        <w:t xml:space="preserve">proiectului </w:t>
      </w:r>
      <w:r w:rsidRPr="00163CD7">
        <w:rPr>
          <w:rFonts w:ascii="Calibri" w:hAnsi="Calibri" w:cs="Calibri"/>
          <w:i/>
          <w:iCs/>
          <w:lang w:val="ro-RO"/>
        </w:rPr>
        <w:t>ProRuralis, continuăm să deschidem porți pentru fiecare copil cu potențial</w:t>
      </w:r>
      <w:r w:rsidR="00006915" w:rsidRPr="00163CD7">
        <w:rPr>
          <w:rFonts w:ascii="Calibri" w:hAnsi="Calibri" w:cs="Calibri"/>
          <w:i/>
          <w:iCs/>
          <w:lang w:val="ro-RO"/>
        </w:rPr>
        <w:t>.</w:t>
      </w:r>
      <w:r w:rsidR="00006915" w:rsidRPr="00163CD7">
        <w:rPr>
          <w:rFonts w:ascii="Calibri" w:hAnsi="Calibri" w:cs="Calibri"/>
          <w:i/>
          <w:iCs/>
        </w:rPr>
        <w:t>”</w:t>
      </w:r>
      <w:r w:rsidR="00006915" w:rsidRPr="00163CD7">
        <w:rPr>
          <w:rFonts w:ascii="Calibri" w:hAnsi="Calibri" w:cs="Calibri"/>
        </w:rPr>
        <w:t xml:space="preserve">, </w:t>
      </w:r>
      <w:r w:rsidR="00006915" w:rsidRPr="009A7C81">
        <w:rPr>
          <w:rFonts w:ascii="Calibri" w:hAnsi="Calibri" w:cs="Calibri"/>
          <w:b/>
          <w:bCs/>
        </w:rPr>
        <w:t xml:space="preserve">a </w:t>
      </w:r>
      <w:proofErr w:type="spellStart"/>
      <w:r w:rsidR="00006915" w:rsidRPr="009A7C81">
        <w:rPr>
          <w:rFonts w:ascii="Calibri" w:hAnsi="Calibri" w:cs="Calibri"/>
          <w:b/>
          <w:bCs/>
        </w:rPr>
        <w:t>declarat</w:t>
      </w:r>
      <w:proofErr w:type="spellEnd"/>
      <w:r w:rsidR="00006915" w:rsidRPr="009A7C81">
        <w:rPr>
          <w:rFonts w:ascii="Calibri" w:hAnsi="Calibri" w:cs="Calibri"/>
          <w:b/>
          <w:bCs/>
        </w:rPr>
        <w:t xml:space="preserve"> Mihaela Nab</w:t>
      </w:r>
      <w:r w:rsidR="00006915" w:rsidRPr="009A7C81">
        <w:rPr>
          <w:rFonts w:ascii="Calibri" w:hAnsi="Calibri" w:cs="Calibri"/>
          <w:b/>
          <w:bCs/>
          <w:lang w:val="ro-RO"/>
        </w:rPr>
        <w:t>ăr, director executiv World Vision România</w:t>
      </w:r>
    </w:p>
    <w:p w14:paraId="36DF4676" w14:textId="1152433C" w:rsidR="008625C2" w:rsidRPr="008625C2" w:rsidRDefault="008625C2" w:rsidP="00163CD7">
      <w:pPr>
        <w:spacing w:before="240"/>
        <w:ind w:right="-288"/>
        <w:jc w:val="both"/>
        <w:rPr>
          <w:rFonts w:ascii="Calibri" w:hAnsi="Calibri" w:cs="Calibri"/>
          <w:b/>
          <w:bCs/>
          <w:lang w:val="ro-RO"/>
        </w:rPr>
      </w:pPr>
      <w:r w:rsidRPr="008625C2">
        <w:rPr>
          <w:rFonts w:ascii="Calibri" w:hAnsi="Calibri" w:cs="Calibri"/>
          <w:b/>
          <w:bCs/>
          <w:lang w:val="ro-RO"/>
        </w:rPr>
        <w:t>Extindere în Moldova: preluarea programului ProRuralis</w:t>
      </w:r>
    </w:p>
    <w:p w14:paraId="2E9EF968" w14:textId="3264A03D" w:rsidR="008625C2" w:rsidRPr="00163CD7" w:rsidRDefault="008625C2" w:rsidP="00163CD7">
      <w:pPr>
        <w:spacing w:before="240"/>
        <w:ind w:right="-288"/>
        <w:jc w:val="both"/>
        <w:rPr>
          <w:rFonts w:ascii="Calibri" w:hAnsi="Calibri" w:cs="Calibri"/>
          <w:lang w:val="ro-RO"/>
        </w:rPr>
      </w:pPr>
      <w:r w:rsidRPr="008625C2">
        <w:rPr>
          <w:rFonts w:ascii="Calibri" w:hAnsi="Calibri" w:cs="Calibri"/>
          <w:lang w:val="ro-RO"/>
        </w:rPr>
        <w:t xml:space="preserve">În anul în care marchează 36 de ani de activitate în România și 30 de ani în regiunea Nord-Est, </w:t>
      </w:r>
      <w:r w:rsidR="00482F8A" w:rsidRPr="00163CD7">
        <w:rPr>
          <w:rFonts w:ascii="Calibri" w:hAnsi="Calibri" w:cs="Calibri"/>
          <w:lang w:val="ro-RO"/>
        </w:rPr>
        <w:t>fundația</w:t>
      </w:r>
      <w:r w:rsidRPr="008625C2">
        <w:rPr>
          <w:rFonts w:ascii="Calibri" w:hAnsi="Calibri" w:cs="Calibri"/>
          <w:lang w:val="ro-RO"/>
        </w:rPr>
        <w:t xml:space="preserve"> deschide un nou capitol prin </w:t>
      </w:r>
      <w:r w:rsidRPr="008625C2">
        <w:rPr>
          <w:rFonts w:ascii="Calibri" w:hAnsi="Calibri" w:cs="Calibri"/>
          <w:b/>
          <w:bCs/>
          <w:lang w:val="ro-RO"/>
        </w:rPr>
        <w:t>preluarea pro</w:t>
      </w:r>
      <w:r w:rsidR="006658A2" w:rsidRPr="00163CD7">
        <w:rPr>
          <w:rFonts w:ascii="Calibri" w:hAnsi="Calibri" w:cs="Calibri"/>
          <w:b/>
          <w:bCs/>
          <w:lang w:val="ro-RO"/>
        </w:rPr>
        <w:t>iectului</w:t>
      </w:r>
      <w:r w:rsidRPr="008625C2">
        <w:rPr>
          <w:rFonts w:ascii="Calibri" w:hAnsi="Calibri" w:cs="Calibri"/>
          <w:b/>
          <w:bCs/>
          <w:lang w:val="ro-RO"/>
        </w:rPr>
        <w:t xml:space="preserve"> ProRuralis</w:t>
      </w:r>
      <w:r w:rsidRPr="008625C2">
        <w:rPr>
          <w:rFonts w:ascii="Calibri" w:hAnsi="Calibri" w:cs="Calibri"/>
          <w:lang w:val="ro-RO"/>
        </w:rPr>
        <w:t>, inițiat în 2001.</w:t>
      </w:r>
    </w:p>
    <w:p w14:paraId="02186671" w14:textId="5B3D24DD" w:rsidR="006658A2" w:rsidRPr="00163CD7" w:rsidRDefault="006658A2" w:rsidP="00163CD7">
      <w:pPr>
        <w:spacing w:before="240"/>
        <w:ind w:right="-288"/>
        <w:jc w:val="both"/>
        <w:rPr>
          <w:rFonts w:ascii="Calibri" w:hAnsi="Calibri" w:cs="Calibri"/>
          <w:lang w:val="ro-RO"/>
        </w:rPr>
      </w:pPr>
      <w:r w:rsidRPr="00163CD7">
        <w:rPr>
          <w:rFonts w:ascii="Calibri" w:hAnsi="Calibri" w:cs="Calibri"/>
          <w:b/>
          <w:bCs/>
          <w:lang w:val="ro-RO"/>
        </w:rPr>
        <w:lastRenderedPageBreak/>
        <w:t>Scopul acestui proiect</w:t>
      </w:r>
      <w:r w:rsidRPr="00163CD7">
        <w:rPr>
          <w:rFonts w:ascii="Calibri" w:hAnsi="Calibri" w:cs="Calibri"/>
          <w:lang w:val="ro-RO"/>
        </w:rPr>
        <w:t xml:space="preserve"> este de a asigura accesul și menținerea elevilor cu rezultate excelente la învățătură din mediul rural în sistemul educațional liceal prin oferirea de suport financiar și organizațional.</w:t>
      </w:r>
    </w:p>
    <w:p w14:paraId="2B7E5E9D" w14:textId="2638F8DC" w:rsidR="0021177D" w:rsidRPr="00163CD7" w:rsidRDefault="0021177D" w:rsidP="00163CD7">
      <w:pPr>
        <w:ind w:right="-288"/>
        <w:jc w:val="both"/>
        <w:rPr>
          <w:rFonts w:ascii="Calibri" w:hAnsi="Calibri" w:cs="Calibri"/>
          <w:lang w:val="ro-RO"/>
        </w:rPr>
      </w:pPr>
      <w:r w:rsidRPr="00163CD7">
        <w:rPr>
          <w:rFonts w:ascii="Calibri" w:hAnsi="Calibri" w:cs="Calibri"/>
          <w:b/>
          <w:bCs/>
          <w:lang w:val="ro-RO"/>
        </w:rPr>
        <w:t>Proiectul</w:t>
      </w:r>
      <w:r w:rsidRPr="00163CD7">
        <w:rPr>
          <w:rFonts w:ascii="Calibri" w:hAnsi="Calibri" w:cs="Calibri"/>
          <w:lang w:val="ro-RO"/>
        </w:rPr>
        <w:t xml:space="preserve"> </w:t>
      </w:r>
      <w:r w:rsidRPr="0021177D">
        <w:rPr>
          <w:rFonts w:ascii="Calibri" w:hAnsi="Calibri" w:cs="Calibri"/>
          <w:b/>
          <w:bCs/>
          <w:lang w:val="ro-RO"/>
        </w:rPr>
        <w:t>ProRuralis</w:t>
      </w:r>
      <w:r w:rsidRPr="0021177D">
        <w:rPr>
          <w:rFonts w:ascii="Calibri" w:hAnsi="Calibri" w:cs="Calibri"/>
          <w:lang w:val="ro-RO"/>
        </w:rPr>
        <w:t xml:space="preserve"> oferă pentru elevii înscriși în program </w:t>
      </w:r>
      <w:r w:rsidRPr="008625C2">
        <w:rPr>
          <w:rFonts w:ascii="Calibri" w:hAnsi="Calibri" w:cs="Calibri"/>
          <w:b/>
          <w:bCs/>
          <w:lang w:val="ro-RO"/>
        </w:rPr>
        <w:t>suport financiar pentru cazare și masă la liceu</w:t>
      </w:r>
      <w:r w:rsidRPr="00163CD7">
        <w:rPr>
          <w:rFonts w:ascii="Calibri" w:hAnsi="Calibri" w:cs="Calibri"/>
          <w:b/>
          <w:bCs/>
          <w:lang w:val="ro-RO"/>
        </w:rPr>
        <w:t xml:space="preserve">, </w:t>
      </w:r>
      <w:r w:rsidRPr="008625C2">
        <w:rPr>
          <w:rFonts w:ascii="Calibri" w:hAnsi="Calibri" w:cs="Calibri"/>
          <w:b/>
          <w:bCs/>
          <w:lang w:val="ro-RO"/>
        </w:rPr>
        <w:t>alături de mentorat, consiliere și</w:t>
      </w:r>
      <w:r w:rsidRPr="00163CD7">
        <w:rPr>
          <w:b/>
          <w:bCs/>
        </w:rPr>
        <w:t xml:space="preserve"> </w:t>
      </w:r>
      <w:r w:rsidRPr="00163CD7">
        <w:rPr>
          <w:rFonts w:ascii="Calibri" w:hAnsi="Calibri" w:cs="Calibri"/>
          <w:b/>
          <w:bCs/>
          <w:lang w:val="ro-RO"/>
        </w:rPr>
        <w:t>activități de educație non-formală</w:t>
      </w:r>
      <w:r w:rsidRPr="008625C2">
        <w:rPr>
          <w:rFonts w:ascii="Calibri" w:hAnsi="Calibri" w:cs="Calibri"/>
          <w:lang w:val="ro-RO"/>
        </w:rPr>
        <w:t>. În prezent, 81 de elevi din județul Iași beneficiază de acest sprijin.</w:t>
      </w:r>
    </w:p>
    <w:p w14:paraId="1186AFD4" w14:textId="7A4FFC4B" w:rsidR="0021177D" w:rsidRPr="0021177D" w:rsidRDefault="0021177D" w:rsidP="00163CD7">
      <w:pPr>
        <w:ind w:right="-288"/>
        <w:jc w:val="both"/>
        <w:rPr>
          <w:rFonts w:ascii="Calibri" w:hAnsi="Calibri" w:cs="Calibri"/>
          <w:lang w:val="ro-RO"/>
        </w:rPr>
      </w:pPr>
      <w:r w:rsidRPr="0021177D">
        <w:rPr>
          <w:rFonts w:ascii="Calibri" w:hAnsi="Calibri" w:cs="Calibri"/>
          <w:lang w:val="ro-RO"/>
        </w:rPr>
        <w:t>Integrarea acestor tineri în programele World Vision întărește investiția în educație care deja dă roade: tineri care își descoperă potențialul, își găsesc drumul profesional și devin exemple în comunitățile lor.</w:t>
      </w:r>
      <w:r w:rsidRPr="00163CD7">
        <w:rPr>
          <w:rFonts w:ascii="Calibri" w:hAnsi="Calibri" w:cs="Calibri"/>
          <w:lang w:val="ro-RO"/>
        </w:rPr>
        <w:t xml:space="preserve"> </w:t>
      </w:r>
    </w:p>
    <w:p w14:paraId="44F9BD27" w14:textId="32F0BEE4" w:rsidR="006964BB" w:rsidRPr="00163CD7" w:rsidRDefault="006964BB" w:rsidP="00163CD7">
      <w:pPr>
        <w:ind w:right="-288"/>
        <w:jc w:val="both"/>
        <w:rPr>
          <w:rFonts w:ascii="Calibri" w:hAnsi="Calibri" w:cs="Calibri"/>
          <w:lang w:val="ro-RO"/>
        </w:rPr>
      </w:pPr>
      <w:r w:rsidRPr="00163CD7">
        <w:rPr>
          <w:rFonts w:ascii="Calibri" w:hAnsi="Calibri" w:cs="Calibri"/>
          <w:lang w:val="ro-RO"/>
        </w:rPr>
        <w:t>Totodată, preluarea proiectului ProRuralis consolidează componenta de excelență educațională în mediul rural, într-un context în care:</w:t>
      </w:r>
    </w:p>
    <w:p w14:paraId="3BDA5085" w14:textId="3EF79385" w:rsidR="006964BB" w:rsidRPr="00163CD7" w:rsidRDefault="006964BB" w:rsidP="00163CD7">
      <w:pPr>
        <w:spacing w:after="0" w:line="276" w:lineRule="auto"/>
        <w:ind w:left="720" w:right="-288"/>
        <w:jc w:val="both"/>
        <w:rPr>
          <w:rFonts w:ascii="Calibri" w:hAnsi="Calibri" w:cs="Calibri"/>
          <w:lang w:val="ro-RO"/>
        </w:rPr>
      </w:pPr>
      <w:r w:rsidRPr="00163CD7">
        <w:rPr>
          <w:rFonts w:ascii="Calibri" w:hAnsi="Calibri" w:cs="Calibri"/>
          <w:lang w:val="ro-RO"/>
        </w:rPr>
        <w:t>• doar aproximativ 4% dintre elevii de 15 ani din România ating nivelurile superioare de performanță la matematică (PISA 2022),</w:t>
      </w:r>
    </w:p>
    <w:p w14:paraId="414FBF81" w14:textId="3A526F29" w:rsidR="006964BB" w:rsidRPr="00163CD7" w:rsidRDefault="006964BB" w:rsidP="00163CD7">
      <w:pPr>
        <w:spacing w:after="0" w:line="276" w:lineRule="auto"/>
        <w:ind w:left="720" w:right="-288"/>
        <w:jc w:val="both"/>
        <w:rPr>
          <w:rFonts w:ascii="Calibri" w:hAnsi="Calibri" w:cs="Calibri"/>
          <w:lang w:val="ro-RO"/>
        </w:rPr>
      </w:pPr>
      <w:r w:rsidRPr="00163CD7">
        <w:rPr>
          <w:rFonts w:ascii="Calibri" w:hAnsi="Calibri" w:cs="Calibri"/>
          <w:lang w:val="ro-RO"/>
        </w:rPr>
        <w:t>• peste jumătate dintre copiii din rural abandonează școala după clasa a VIII-a,</w:t>
      </w:r>
    </w:p>
    <w:p w14:paraId="39EFBC70" w14:textId="36A0F6D0" w:rsidR="008625C2" w:rsidRPr="008625C2" w:rsidRDefault="006964BB" w:rsidP="00163CD7">
      <w:pPr>
        <w:spacing w:after="0" w:line="276" w:lineRule="auto"/>
        <w:ind w:left="720" w:right="-288"/>
        <w:jc w:val="both"/>
        <w:rPr>
          <w:rFonts w:ascii="Calibri" w:hAnsi="Calibri" w:cs="Calibri"/>
          <w:lang w:val="ro-RO"/>
        </w:rPr>
      </w:pPr>
      <w:r w:rsidRPr="00163CD7">
        <w:rPr>
          <w:rFonts w:ascii="Calibri" w:hAnsi="Calibri" w:cs="Calibri"/>
          <w:lang w:val="ro-RO"/>
        </w:rPr>
        <w:t>• aproape 1 din 2 adolescenți între 15–19 ani este în risc de sărăcie sau excluziune socială.</w:t>
      </w:r>
    </w:p>
    <w:p w14:paraId="691521ED" w14:textId="77777777" w:rsidR="00890F77" w:rsidRPr="00163CD7" w:rsidRDefault="00890F77" w:rsidP="00163CD7">
      <w:pPr>
        <w:ind w:right="-288"/>
        <w:jc w:val="both"/>
        <w:rPr>
          <w:rFonts w:ascii="Calibri" w:hAnsi="Calibri" w:cs="Calibri"/>
          <w:b/>
          <w:bCs/>
          <w:lang w:val="ro-RO"/>
        </w:rPr>
      </w:pPr>
    </w:p>
    <w:p w14:paraId="3D1CD4C0" w14:textId="095A5254" w:rsidR="008625C2" w:rsidRPr="00163CD7" w:rsidRDefault="008625C2" w:rsidP="00163CD7">
      <w:pPr>
        <w:ind w:right="-288"/>
        <w:jc w:val="both"/>
        <w:rPr>
          <w:rFonts w:ascii="Calibri" w:hAnsi="Calibri" w:cs="Calibri"/>
          <w:b/>
          <w:bCs/>
          <w:lang w:val="ro-RO"/>
        </w:rPr>
      </w:pPr>
      <w:r w:rsidRPr="008625C2">
        <w:rPr>
          <w:rFonts w:ascii="Calibri" w:hAnsi="Calibri" w:cs="Calibri"/>
          <w:b/>
          <w:bCs/>
          <w:lang w:val="ro-RO"/>
        </w:rPr>
        <w:t>„Investiția care crește generații” – un apel la implicare</w:t>
      </w:r>
    </w:p>
    <w:p w14:paraId="59F9F8F2" w14:textId="77777777" w:rsidR="00E72523" w:rsidRPr="00163CD7" w:rsidRDefault="007751C5" w:rsidP="00163CD7">
      <w:pPr>
        <w:ind w:right="-288"/>
        <w:jc w:val="both"/>
        <w:rPr>
          <w:rFonts w:ascii="Calibri" w:hAnsi="Calibri" w:cs="Calibri"/>
          <w:lang w:val="ro-RO"/>
        </w:rPr>
      </w:pPr>
      <w:r w:rsidRPr="00163CD7">
        <w:rPr>
          <w:rFonts w:ascii="Calibri" w:hAnsi="Calibri" w:cs="Calibri"/>
          <w:lang w:val="ro-RO"/>
        </w:rPr>
        <w:t xml:space="preserve">World Vision România a prezentat la Iași </w:t>
      </w:r>
      <w:r w:rsidRPr="00163CD7">
        <w:rPr>
          <w:rFonts w:ascii="Calibri" w:hAnsi="Calibri" w:cs="Calibri"/>
          <w:b/>
          <w:bCs/>
          <w:lang w:val="ro-RO"/>
        </w:rPr>
        <w:t>rezultatele sondajului</w:t>
      </w:r>
      <w:r w:rsidRPr="00163CD7">
        <w:rPr>
          <w:rFonts w:ascii="Calibri" w:hAnsi="Calibri" w:cs="Calibri"/>
          <w:lang w:val="ro-RO"/>
        </w:rPr>
        <w:t xml:space="preserve"> </w:t>
      </w:r>
      <w:r w:rsidRPr="00163CD7">
        <w:rPr>
          <w:rFonts w:ascii="Calibri" w:hAnsi="Calibri" w:cs="Calibri"/>
          <w:i/>
          <w:iCs/>
          <w:lang w:val="ro-RO"/>
        </w:rPr>
        <w:t>„Unde sunt astăzi alumnii World Vision”</w:t>
      </w:r>
      <w:r w:rsidRPr="00163CD7">
        <w:rPr>
          <w:rFonts w:ascii="Calibri" w:hAnsi="Calibri" w:cs="Calibri"/>
          <w:lang w:val="ro-RO"/>
        </w:rPr>
        <w:t xml:space="preserve"> și </w:t>
      </w:r>
      <w:r w:rsidRPr="00163CD7">
        <w:rPr>
          <w:rFonts w:ascii="Calibri" w:hAnsi="Calibri" w:cs="Calibri"/>
          <w:b/>
          <w:bCs/>
          <w:lang w:val="ro-RO"/>
        </w:rPr>
        <w:t>noul proiect ProRuralis</w:t>
      </w:r>
      <w:r w:rsidRPr="00163CD7">
        <w:rPr>
          <w:rFonts w:ascii="Calibri" w:hAnsi="Calibri" w:cs="Calibri"/>
          <w:lang w:val="ro-RO"/>
        </w:rPr>
        <w:t xml:space="preserve">, </w:t>
      </w:r>
      <w:r w:rsidRPr="00163CD7">
        <w:rPr>
          <w:rFonts w:ascii="Calibri" w:hAnsi="Calibri" w:cs="Calibri"/>
          <w:b/>
          <w:bCs/>
          <w:lang w:val="ro-RO"/>
        </w:rPr>
        <w:t>într-un eveniment care a reunit companii, instituții și membri ai comunității.</w:t>
      </w:r>
      <w:r w:rsidRPr="00163CD7">
        <w:rPr>
          <w:rFonts w:ascii="Calibri" w:hAnsi="Calibri" w:cs="Calibri"/>
          <w:lang w:val="ro-RO"/>
        </w:rPr>
        <w:t xml:space="preserve"> Mesajul central al întâlnirii a fost că </w:t>
      </w:r>
      <w:r w:rsidRPr="00163CD7">
        <w:rPr>
          <w:rFonts w:ascii="Calibri" w:hAnsi="Calibri" w:cs="Calibri"/>
          <w:b/>
          <w:bCs/>
          <w:lang w:val="ro-RO"/>
        </w:rPr>
        <w:t>investiția în educația copiilor din mediul rural este una dintre cele mai sigure investiții în viitor:</w:t>
      </w:r>
      <w:r w:rsidRPr="00163CD7">
        <w:rPr>
          <w:rFonts w:ascii="Calibri" w:hAnsi="Calibri" w:cs="Calibri"/>
          <w:lang w:val="ro-RO"/>
        </w:rPr>
        <w:t xml:space="preserve"> atunci când sprijinul financiar este dublat de mentorat și încredere, copiii devin profesioniști și modele în comunitățile lor. </w:t>
      </w:r>
    </w:p>
    <w:p w14:paraId="0F3D1B81" w14:textId="7B0CBCE0" w:rsidR="00E72523" w:rsidRPr="00163CD7" w:rsidRDefault="007751C5" w:rsidP="00163CD7">
      <w:pPr>
        <w:ind w:right="-288"/>
        <w:jc w:val="both"/>
        <w:rPr>
          <w:rFonts w:ascii="Calibri" w:hAnsi="Calibri" w:cs="Calibri"/>
          <w:lang w:val="ro-RO"/>
        </w:rPr>
      </w:pPr>
      <w:r w:rsidRPr="00163CD7">
        <w:rPr>
          <w:rFonts w:ascii="Calibri" w:hAnsi="Calibri" w:cs="Calibri"/>
          <w:lang w:val="ro-RO"/>
        </w:rPr>
        <w:t xml:space="preserve">În cadrul evenimentului, fundația a anunțat și extinderea intervenției în regiunea Moldovei </w:t>
      </w:r>
      <w:r w:rsidR="00E72523" w:rsidRPr="00163CD7">
        <w:rPr>
          <w:rFonts w:ascii="Calibri" w:hAnsi="Calibri" w:cs="Calibri"/>
          <w:lang w:val="ro-RO"/>
        </w:rPr>
        <w:t xml:space="preserve">și </w:t>
      </w:r>
      <w:r w:rsidR="00E72523" w:rsidRPr="0021177D">
        <w:rPr>
          <w:rFonts w:ascii="Calibri" w:hAnsi="Calibri" w:cs="Calibri"/>
          <w:lang w:val="ro-RO"/>
        </w:rPr>
        <w:t>demar</w:t>
      </w:r>
      <w:r w:rsidR="00E72523" w:rsidRPr="00163CD7">
        <w:rPr>
          <w:rFonts w:ascii="Calibri" w:hAnsi="Calibri" w:cs="Calibri"/>
          <w:lang w:val="ro-RO"/>
        </w:rPr>
        <w:t>area de</w:t>
      </w:r>
      <w:r w:rsidR="00E72523" w:rsidRPr="0021177D">
        <w:rPr>
          <w:rFonts w:ascii="Calibri" w:hAnsi="Calibri" w:cs="Calibri"/>
          <w:lang w:val="ro-RO"/>
        </w:rPr>
        <w:t xml:space="preserve"> programe în Republica Moldova, pentru a ajunge la și mai mulți copii și familii aflate în situații vulnerabile.</w:t>
      </w:r>
    </w:p>
    <w:p w14:paraId="41389F51" w14:textId="77777777" w:rsidR="00163CD7" w:rsidRPr="00163CD7" w:rsidRDefault="00163CD7" w:rsidP="00163CD7">
      <w:pPr>
        <w:ind w:right="-288"/>
        <w:jc w:val="both"/>
        <w:rPr>
          <w:rFonts w:ascii="Calibri" w:hAnsi="Calibri" w:cs="Calibri"/>
          <w:b/>
          <w:bCs/>
          <w:i/>
          <w:iCs/>
          <w:sz w:val="20"/>
          <w:szCs w:val="20"/>
          <w:lang w:val="en-GB"/>
        </w:rPr>
      </w:pPr>
      <w:proofErr w:type="spellStart"/>
      <w:r w:rsidRPr="00163CD7">
        <w:rPr>
          <w:rFonts w:ascii="Calibri" w:hAnsi="Calibri" w:cs="Calibri"/>
          <w:b/>
          <w:bCs/>
          <w:i/>
          <w:iCs/>
          <w:sz w:val="20"/>
          <w:szCs w:val="20"/>
          <w:lang w:val="en-GB"/>
        </w:rPr>
        <w:t>Despre</w:t>
      </w:r>
      <w:proofErr w:type="spellEnd"/>
      <w:r w:rsidRPr="00163CD7">
        <w:rPr>
          <w:rFonts w:ascii="Calibri" w:hAnsi="Calibri" w:cs="Calibri"/>
          <w:b/>
          <w:bCs/>
          <w:i/>
          <w:iCs/>
          <w:sz w:val="20"/>
          <w:szCs w:val="20"/>
          <w:lang w:val="en-GB"/>
        </w:rPr>
        <w:t xml:space="preserve"> World Vision </w:t>
      </w:r>
      <w:proofErr w:type="spellStart"/>
      <w:r w:rsidRPr="00163CD7">
        <w:rPr>
          <w:rFonts w:ascii="Calibri" w:hAnsi="Calibri" w:cs="Calibri"/>
          <w:b/>
          <w:bCs/>
          <w:i/>
          <w:iCs/>
          <w:sz w:val="20"/>
          <w:szCs w:val="20"/>
          <w:lang w:val="en-GB"/>
        </w:rPr>
        <w:t>România</w:t>
      </w:r>
      <w:proofErr w:type="spellEnd"/>
    </w:p>
    <w:p w14:paraId="4CC1A02D" w14:textId="77777777" w:rsidR="00163CD7" w:rsidRPr="00163CD7" w:rsidRDefault="00163CD7" w:rsidP="00163CD7">
      <w:pPr>
        <w:ind w:right="-288"/>
        <w:jc w:val="both"/>
        <w:rPr>
          <w:rFonts w:ascii="Calibri" w:hAnsi="Calibri" w:cs="Calibri"/>
          <w:sz w:val="20"/>
          <w:szCs w:val="20"/>
          <w:lang w:val="en-GB"/>
        </w:rPr>
      </w:pPr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World Vision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România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este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o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organizație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care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desfășoară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programe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de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educație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,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intervenție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umanitară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de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urgență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,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dezvoltare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și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advocacy,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punând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în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centrul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activității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sale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bunăstarea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copilului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.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Organizația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se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concentrează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asupra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muncii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cu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copiii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,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familiile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și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comunitățile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,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în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scopul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depășirii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sărăciei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și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nedreptății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. World Vision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România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face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parte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din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parteneriatul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World Vision International,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prezent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în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aproape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100 de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țări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din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întreaga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lume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.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În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33 de ani de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prezență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în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România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gram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a</w:t>
      </w:r>
      <w:proofErr w:type="gram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ajutat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sute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de mii de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copii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și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adulți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, din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aproape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900 de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comunități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situate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în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41 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județe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.</w:t>
      </w:r>
    </w:p>
    <w:p w14:paraId="61C454BE" w14:textId="0E34C2CE" w:rsidR="00C62406" w:rsidRPr="00163CD7" w:rsidRDefault="00163CD7" w:rsidP="00163CD7">
      <w:pPr>
        <w:ind w:right="-288"/>
        <w:jc w:val="both"/>
        <w:rPr>
          <w:rFonts w:ascii="Calibri" w:hAnsi="Calibri" w:cs="Calibri"/>
          <w:lang w:val="ro-RO"/>
        </w:rPr>
      </w:pP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Detalii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 xml:space="preserve"> la </w:t>
      </w:r>
      <w:hyperlink r:id="rId7" w:history="1">
        <w:r w:rsidRPr="00163CD7">
          <w:rPr>
            <w:rStyle w:val="Hyperlink"/>
            <w:rFonts w:ascii="Calibri" w:hAnsi="Calibri" w:cs="Calibri"/>
            <w:i/>
            <w:iCs/>
            <w:sz w:val="20"/>
            <w:szCs w:val="20"/>
            <w:lang w:val="en-GB"/>
          </w:rPr>
          <w:t>www.woldvision.ro</w:t>
        </w:r>
      </w:hyperlink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 </w:t>
      </w:r>
      <w:proofErr w:type="spellStart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și</w:t>
      </w:r>
      <w:proofErr w:type="spellEnd"/>
      <w:r w:rsidRPr="00163CD7">
        <w:rPr>
          <w:rFonts w:ascii="Calibri" w:hAnsi="Calibri" w:cs="Calibri"/>
          <w:i/>
          <w:iCs/>
          <w:sz w:val="20"/>
          <w:szCs w:val="20"/>
          <w:lang w:val="en-GB"/>
        </w:rPr>
        <w:t> </w:t>
      </w:r>
      <w:hyperlink r:id="rId8" w:history="1">
        <w:r w:rsidRPr="00163CD7">
          <w:rPr>
            <w:rStyle w:val="Hyperlink"/>
            <w:rFonts w:ascii="Calibri" w:hAnsi="Calibri" w:cs="Calibri"/>
            <w:i/>
            <w:iCs/>
            <w:sz w:val="20"/>
            <w:szCs w:val="20"/>
            <w:lang w:val="en-GB"/>
          </w:rPr>
          <w:t>http://fb.com/WorldVisionRomania</w:t>
        </w:r>
      </w:hyperlink>
    </w:p>
    <w:sectPr w:rsidR="00C62406" w:rsidRPr="00163CD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2C8A" w14:textId="77777777" w:rsidR="00052193" w:rsidRDefault="00052193" w:rsidP="00F77763">
      <w:pPr>
        <w:spacing w:after="0" w:line="240" w:lineRule="auto"/>
      </w:pPr>
      <w:r>
        <w:separator/>
      </w:r>
    </w:p>
  </w:endnote>
  <w:endnote w:type="continuationSeparator" w:id="0">
    <w:p w14:paraId="2F95FF99" w14:textId="77777777" w:rsidR="00052193" w:rsidRDefault="00052193" w:rsidP="00F7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DD0F" w14:textId="77777777" w:rsidR="00052193" w:rsidRDefault="00052193" w:rsidP="00F77763">
      <w:pPr>
        <w:spacing w:after="0" w:line="240" w:lineRule="auto"/>
      </w:pPr>
      <w:r>
        <w:separator/>
      </w:r>
    </w:p>
  </w:footnote>
  <w:footnote w:type="continuationSeparator" w:id="0">
    <w:p w14:paraId="117534D9" w14:textId="77777777" w:rsidR="00052193" w:rsidRDefault="00052193" w:rsidP="00F7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A33D" w14:textId="3E58832C" w:rsidR="00F77763" w:rsidRDefault="00F777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AD12B6" wp14:editId="6EF855E0">
          <wp:simplePos x="0" y="0"/>
          <wp:positionH relativeFrom="margin">
            <wp:align>right</wp:align>
          </wp:positionH>
          <wp:positionV relativeFrom="paragraph">
            <wp:posOffset>-127000</wp:posOffset>
          </wp:positionV>
          <wp:extent cx="1403350" cy="491022"/>
          <wp:effectExtent l="0" t="0" r="0" b="0"/>
          <wp:wrapSquare wrapText="bothSides"/>
          <wp:docPr id="1" name="Picture 1" descr="A black background with orange and black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orange and black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491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C0664"/>
    <w:multiLevelType w:val="multilevel"/>
    <w:tmpl w:val="CD3A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D3BC8"/>
    <w:multiLevelType w:val="multilevel"/>
    <w:tmpl w:val="663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C2"/>
    <w:rsid w:val="00006915"/>
    <w:rsid w:val="00052193"/>
    <w:rsid w:val="001321C6"/>
    <w:rsid w:val="00163CD7"/>
    <w:rsid w:val="001C1052"/>
    <w:rsid w:val="001F0338"/>
    <w:rsid w:val="0021177D"/>
    <w:rsid w:val="00215088"/>
    <w:rsid w:val="00471BA9"/>
    <w:rsid w:val="00482F8A"/>
    <w:rsid w:val="005847DC"/>
    <w:rsid w:val="00602DAD"/>
    <w:rsid w:val="006658A2"/>
    <w:rsid w:val="0068578B"/>
    <w:rsid w:val="00690AF9"/>
    <w:rsid w:val="006964BB"/>
    <w:rsid w:val="00702423"/>
    <w:rsid w:val="00716F32"/>
    <w:rsid w:val="007751C5"/>
    <w:rsid w:val="00796C81"/>
    <w:rsid w:val="00830CB9"/>
    <w:rsid w:val="008421E8"/>
    <w:rsid w:val="008440C8"/>
    <w:rsid w:val="008625C2"/>
    <w:rsid w:val="00890F77"/>
    <w:rsid w:val="00974C4D"/>
    <w:rsid w:val="009A7C81"/>
    <w:rsid w:val="00AE6427"/>
    <w:rsid w:val="00C62406"/>
    <w:rsid w:val="00E72523"/>
    <w:rsid w:val="00F65524"/>
    <w:rsid w:val="00F7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A16B4"/>
  <w15:chartTrackingRefBased/>
  <w15:docId w15:val="{5DD399D8-1F93-47A9-88C9-37BC1D64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5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763"/>
  </w:style>
  <w:style w:type="paragraph" w:styleId="Footer">
    <w:name w:val="footer"/>
    <w:basedOn w:val="Normal"/>
    <w:link w:val="FooterChar"/>
    <w:uiPriority w:val="99"/>
    <w:unhideWhenUsed/>
    <w:rsid w:val="00F77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763"/>
  </w:style>
  <w:style w:type="character" w:styleId="Hyperlink">
    <w:name w:val="Hyperlink"/>
    <w:basedOn w:val="DefaultParagraphFont"/>
    <w:uiPriority w:val="99"/>
    <w:unhideWhenUsed/>
    <w:rsid w:val="00163C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C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F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F0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com/WorldVisionRoman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ldvision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Rucsandra-Gabriela Topoloiu</dc:creator>
  <cp:keywords/>
  <dc:description/>
  <cp:lastModifiedBy>andreea bujor</cp:lastModifiedBy>
  <cp:revision>14</cp:revision>
  <dcterms:created xsi:type="dcterms:W3CDTF">2026-02-24T10:53:00Z</dcterms:created>
  <dcterms:modified xsi:type="dcterms:W3CDTF">2026-02-25T06:12:00Z</dcterms:modified>
</cp:coreProperties>
</file>